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eastAsia="黑体"/>
          <w:b/>
          <w:color w:val="auto"/>
          <w:kern w:val="0"/>
          <w:sz w:val="24"/>
          <w:szCs w:val="24"/>
          <w:u w:val="none"/>
        </w:rPr>
      </w:pPr>
    </w:p>
    <w:p>
      <w:pPr>
        <w:spacing w:line="560" w:lineRule="exact"/>
        <w:jc w:val="center"/>
        <w:rPr>
          <w:rFonts w:ascii="Times New Roman" w:eastAsia="黑体"/>
          <w:b/>
          <w:color w:val="auto"/>
          <w:sz w:val="44"/>
          <w:szCs w:val="44"/>
          <w:u w:val="none"/>
        </w:rPr>
      </w:pPr>
    </w:p>
    <w:p>
      <w:pPr>
        <w:spacing w:line="560" w:lineRule="exact"/>
        <w:jc w:val="center"/>
        <w:rPr>
          <w:rFonts w:ascii="Times New Roman" w:eastAsia="黑体"/>
          <w:b/>
          <w:color w:val="auto"/>
          <w:sz w:val="44"/>
          <w:szCs w:val="44"/>
          <w:u w:val="none"/>
        </w:rPr>
      </w:pPr>
    </w:p>
    <w:p>
      <w:pPr>
        <w:spacing w:line="800" w:lineRule="exact"/>
        <w:jc w:val="center"/>
        <w:rPr>
          <w:rFonts w:ascii="Times New Roman" w:eastAsia="方正小标宋简体"/>
          <w:bCs/>
          <w:color w:val="auto"/>
          <w:sz w:val="44"/>
          <w:szCs w:val="44"/>
          <w:u w:val="none"/>
        </w:rPr>
      </w:pPr>
      <w:r>
        <w:rPr>
          <w:rFonts w:ascii="Times New Roman" w:eastAsia="方正小标宋简体"/>
          <w:bCs/>
          <w:color w:val="auto"/>
          <w:sz w:val="44"/>
          <w:szCs w:val="44"/>
          <w:u w:val="none"/>
        </w:rPr>
        <w:t>嵊泗县国民经济和社会发展第十四个五年规划纲要及二〇三五年远景展望</w:t>
      </w:r>
    </w:p>
    <w:p>
      <w:pPr>
        <w:spacing w:line="560" w:lineRule="exact"/>
        <w:jc w:val="center"/>
        <w:rPr>
          <w:rFonts w:ascii="Times New Roman" w:eastAsia="黑体"/>
          <w:color w:val="auto"/>
          <w:sz w:val="44"/>
          <w:szCs w:val="44"/>
          <w:u w:val="none"/>
        </w:rPr>
      </w:pPr>
    </w:p>
    <w:p>
      <w:pPr>
        <w:spacing w:line="560" w:lineRule="exact"/>
        <w:jc w:val="center"/>
        <w:rPr>
          <w:rFonts w:ascii="Times New Roman" w:eastAsia="黑体"/>
          <w:color w:val="auto"/>
          <w:u w:val="none"/>
        </w:rPr>
      </w:pPr>
    </w:p>
    <w:p>
      <w:pPr>
        <w:spacing w:line="560" w:lineRule="exact"/>
        <w:jc w:val="center"/>
        <w:rPr>
          <w:rFonts w:ascii="Times New Roman" w:eastAsia="黑体"/>
          <w:color w:val="auto"/>
          <w:u w:val="none"/>
        </w:rPr>
      </w:pPr>
    </w:p>
    <w:p>
      <w:pPr>
        <w:spacing w:line="560" w:lineRule="exact"/>
        <w:jc w:val="center"/>
        <w:rPr>
          <w:rFonts w:ascii="Times New Roman" w:eastAsia="黑体"/>
          <w:color w:val="auto"/>
          <w:u w:val="none"/>
        </w:rPr>
      </w:pPr>
    </w:p>
    <w:p>
      <w:pPr>
        <w:spacing w:line="560" w:lineRule="exact"/>
        <w:jc w:val="center"/>
        <w:rPr>
          <w:rFonts w:ascii="Times New Roman" w:eastAsia="黑体"/>
          <w:color w:val="auto"/>
          <w:u w:val="none"/>
        </w:rPr>
      </w:pPr>
    </w:p>
    <w:p>
      <w:pPr>
        <w:spacing w:line="560" w:lineRule="exact"/>
        <w:jc w:val="center"/>
        <w:rPr>
          <w:rFonts w:ascii="Times New Roman" w:eastAsia="黑体"/>
          <w:color w:val="auto"/>
          <w:u w:val="none"/>
        </w:rPr>
      </w:pPr>
    </w:p>
    <w:p>
      <w:pPr>
        <w:spacing w:line="560" w:lineRule="exact"/>
        <w:jc w:val="center"/>
        <w:rPr>
          <w:rFonts w:ascii="Times New Roman" w:eastAsia="黑体"/>
          <w:color w:val="auto"/>
          <w:u w:val="none"/>
        </w:rPr>
      </w:pPr>
    </w:p>
    <w:p>
      <w:pPr>
        <w:spacing w:line="560" w:lineRule="exact"/>
        <w:jc w:val="center"/>
        <w:rPr>
          <w:rFonts w:ascii="Times New Roman" w:eastAsia="黑体"/>
          <w:color w:val="auto"/>
          <w:u w:val="none"/>
        </w:rPr>
      </w:pPr>
    </w:p>
    <w:p>
      <w:pPr>
        <w:spacing w:line="560" w:lineRule="exact"/>
        <w:jc w:val="center"/>
        <w:rPr>
          <w:rFonts w:ascii="Times New Roman" w:eastAsia="黑体"/>
          <w:color w:val="auto"/>
          <w:u w:val="none"/>
        </w:rPr>
      </w:pPr>
    </w:p>
    <w:p>
      <w:pPr>
        <w:spacing w:line="560" w:lineRule="exact"/>
        <w:jc w:val="center"/>
        <w:rPr>
          <w:rFonts w:ascii="Times New Roman" w:eastAsia="黑体"/>
          <w:color w:val="auto"/>
          <w:u w:val="none"/>
        </w:rPr>
      </w:pPr>
    </w:p>
    <w:p>
      <w:pPr>
        <w:spacing w:line="560" w:lineRule="exact"/>
        <w:jc w:val="center"/>
        <w:rPr>
          <w:rFonts w:ascii="Times New Roman" w:eastAsia="黑体"/>
          <w:color w:val="auto"/>
          <w:u w:val="none"/>
        </w:rPr>
      </w:pPr>
    </w:p>
    <w:p>
      <w:pPr>
        <w:spacing w:line="560" w:lineRule="exact"/>
        <w:jc w:val="center"/>
        <w:rPr>
          <w:rFonts w:ascii="Times New Roman" w:eastAsia="黑体"/>
          <w:color w:val="auto"/>
          <w:u w:val="none"/>
        </w:rPr>
      </w:pPr>
    </w:p>
    <w:p>
      <w:pPr>
        <w:spacing w:line="560" w:lineRule="exact"/>
        <w:jc w:val="center"/>
        <w:rPr>
          <w:rFonts w:ascii="Times New Roman" w:eastAsia="黑体"/>
          <w:color w:val="auto"/>
          <w:u w:val="none"/>
        </w:rPr>
      </w:pPr>
    </w:p>
    <w:p>
      <w:pPr>
        <w:spacing w:line="560" w:lineRule="exact"/>
        <w:jc w:val="center"/>
        <w:rPr>
          <w:rFonts w:ascii="Times New Roman" w:eastAsia="黑体"/>
          <w:color w:val="auto"/>
          <w:spacing w:val="11"/>
          <w:u w:val="none"/>
        </w:rPr>
      </w:pPr>
    </w:p>
    <w:p>
      <w:pPr>
        <w:spacing w:line="560" w:lineRule="exact"/>
        <w:jc w:val="center"/>
        <w:rPr>
          <w:rFonts w:ascii="Times New Roman" w:eastAsia="黑体"/>
          <w:color w:val="auto"/>
          <w:spacing w:val="11"/>
          <w:u w:val="none"/>
        </w:rPr>
      </w:pPr>
      <w:r>
        <w:rPr>
          <w:rFonts w:ascii="Times New Roman" w:eastAsia="黑体"/>
          <w:color w:val="auto"/>
          <w:spacing w:val="11"/>
          <w:u w:val="none"/>
        </w:rPr>
        <w:t>嵊泗县人民政府</w:t>
      </w:r>
    </w:p>
    <w:p>
      <w:pPr>
        <w:spacing w:line="560" w:lineRule="exact"/>
        <w:jc w:val="center"/>
        <w:rPr>
          <w:rFonts w:ascii="Times New Roman" w:eastAsia="黑体"/>
          <w:color w:val="auto"/>
          <w:spacing w:val="11"/>
          <w:u w:val="none"/>
        </w:rPr>
      </w:pPr>
      <w:r>
        <w:rPr>
          <w:rFonts w:ascii="Times New Roman" w:eastAsia="黑体"/>
          <w:color w:val="auto"/>
          <w:spacing w:val="11"/>
          <w:u w:val="none"/>
        </w:rPr>
        <w:t>二O二O年十二月</w:t>
      </w:r>
    </w:p>
    <w:p>
      <w:pPr>
        <w:spacing w:line="560" w:lineRule="exact"/>
        <w:ind w:firstLine="320" w:firstLineChars="100"/>
        <w:rPr>
          <w:rFonts w:ascii="Times New Roman" w:eastAsia="华文隶书"/>
          <w:color w:val="auto"/>
          <w:u w:val="none"/>
        </w:rPr>
      </w:pPr>
    </w:p>
    <w:p>
      <w:pPr>
        <w:spacing w:line="560" w:lineRule="exact"/>
        <w:jc w:val="center"/>
        <w:rPr>
          <w:rFonts w:ascii="Times New Roman" w:eastAsia="黑体"/>
          <w:color w:val="auto"/>
          <w:u w:val="none"/>
        </w:rPr>
      </w:pPr>
    </w:p>
    <w:p>
      <w:pPr>
        <w:spacing w:line="560" w:lineRule="exact"/>
        <w:jc w:val="center"/>
        <w:rPr>
          <w:rFonts w:ascii="Times New Roman" w:eastAsia="黑体"/>
          <w:bCs/>
          <w:color w:val="auto"/>
          <w:sz w:val="44"/>
          <w:szCs w:val="44"/>
          <w:u w:val="none"/>
        </w:rPr>
      </w:pPr>
      <w:r>
        <w:rPr>
          <w:rFonts w:ascii="Times New Roman" w:eastAsia="黑体"/>
          <w:bCs/>
          <w:color w:val="auto"/>
          <w:sz w:val="44"/>
          <w:szCs w:val="44"/>
          <w:u w:val="none"/>
        </w:rPr>
        <w:t>目 录</w:t>
      </w:r>
    </w:p>
    <w:p>
      <w:pPr>
        <w:pStyle w:val="9"/>
        <w:tabs>
          <w:tab w:val="right" w:leader="dot" w:pos="8948"/>
        </w:tabs>
        <w:spacing w:line="360" w:lineRule="auto"/>
        <w:rPr>
          <w:rFonts w:asciiTheme="minorHAnsi" w:hAnsiTheme="minorHAnsi" w:eastAsiaTheme="minorEastAsia" w:cstheme="minorBidi"/>
          <w:color w:val="auto"/>
          <w:u w:val="none"/>
        </w:rPr>
      </w:pPr>
      <w:r>
        <w:rPr>
          <w:rFonts w:ascii="Times New Roman" w:eastAsia="黑体"/>
          <w:bCs/>
          <w:color w:val="auto"/>
          <w:sz w:val="30"/>
          <w:szCs w:val="30"/>
          <w:u w:val="none"/>
        </w:rPr>
        <w:fldChar w:fldCharType="begin"/>
      </w:r>
      <w:r>
        <w:rPr>
          <w:rFonts w:ascii="Times New Roman" w:eastAsia="黑体"/>
          <w:bCs/>
          <w:color w:val="auto"/>
          <w:sz w:val="30"/>
          <w:szCs w:val="30"/>
          <w:u w:val="none"/>
        </w:rPr>
        <w:instrText xml:space="preserve"> </w:instrText>
      </w:r>
      <w:r>
        <w:rPr>
          <w:rFonts w:hint="eastAsia" w:ascii="Times New Roman" w:eastAsia="黑体"/>
          <w:bCs/>
          <w:color w:val="auto"/>
          <w:sz w:val="30"/>
          <w:szCs w:val="30"/>
          <w:u w:val="none"/>
        </w:rPr>
        <w:instrText xml:space="preserve">TOC \o "1-3" \h \z \u</w:instrText>
      </w:r>
      <w:r>
        <w:rPr>
          <w:rFonts w:ascii="Times New Roman" w:eastAsia="黑体"/>
          <w:bCs/>
          <w:color w:val="auto"/>
          <w:sz w:val="30"/>
          <w:szCs w:val="30"/>
          <w:u w:val="none"/>
        </w:rPr>
        <w:instrText xml:space="preserve"> </w:instrText>
      </w:r>
      <w:r>
        <w:rPr>
          <w:rFonts w:ascii="Times New Roman" w:eastAsia="黑体"/>
          <w:bCs/>
          <w:color w:val="auto"/>
          <w:sz w:val="30"/>
          <w:szCs w:val="30"/>
          <w:u w:val="none"/>
        </w:rPr>
        <w:fldChar w:fldCharType="separate"/>
      </w:r>
    </w:p>
    <w:p>
      <w:pPr>
        <w:pStyle w:val="9"/>
        <w:tabs>
          <w:tab w:val="right" w:leader="dot" w:pos="8948"/>
        </w:tabs>
        <w:spacing w:line="360" w:lineRule="auto"/>
        <w:rPr>
          <w:rFonts w:hint="eastAsia" w:eastAsia="仿宋_GB2312" w:asciiTheme="minorHAnsi" w:hAnsiTheme="minorHAnsi" w:cstheme="minorBidi"/>
          <w:color w:val="auto"/>
          <w:u w:val="none"/>
          <w:lang w:val="en-US" w:eastAsia="zh-CN"/>
        </w:rPr>
      </w:pPr>
      <w:r>
        <w:rPr>
          <w:color w:val="auto"/>
          <w:u w:val="none"/>
        </w:rPr>
        <w:fldChar w:fldCharType="begin"/>
      </w:r>
      <w:r>
        <w:rPr>
          <w:color w:val="auto"/>
          <w:u w:val="none"/>
        </w:rPr>
        <w:instrText xml:space="preserve"> HYPERLINK \l "_Toc59574450" </w:instrText>
      </w:r>
      <w:r>
        <w:rPr>
          <w:color w:val="auto"/>
          <w:u w:val="none"/>
        </w:rPr>
        <w:fldChar w:fldCharType="separate"/>
      </w:r>
      <w:r>
        <w:rPr>
          <w:rStyle w:val="17"/>
          <w:rFonts w:hint="eastAsia" w:ascii="黑体" w:hAnsi="黑体" w:eastAsia="黑体" w:cs="黑体"/>
          <w:color w:val="auto"/>
          <w:u w:val="none"/>
        </w:rPr>
        <w:t>第</w:t>
      </w:r>
      <w:r>
        <w:rPr>
          <w:rStyle w:val="17"/>
          <w:rFonts w:hint="eastAsia" w:ascii="黑体" w:hAnsi="黑体" w:eastAsia="黑体" w:cs="黑体"/>
          <w:color w:val="auto"/>
          <w:u w:val="none"/>
          <w:lang w:eastAsia="zh-CN"/>
        </w:rPr>
        <w:t>一</w:t>
      </w:r>
      <w:r>
        <w:rPr>
          <w:rStyle w:val="17"/>
          <w:rFonts w:hint="eastAsia" w:ascii="黑体" w:hAnsi="黑体" w:eastAsia="黑体" w:cs="黑体"/>
          <w:color w:val="auto"/>
          <w:u w:val="none"/>
        </w:rPr>
        <w:t>章</w:t>
      </w:r>
      <w:r>
        <w:rPr>
          <w:rStyle w:val="17"/>
          <w:rFonts w:ascii="黑体" w:hAnsi="黑体" w:eastAsia="黑体" w:cs="黑体"/>
          <w:color w:val="auto"/>
          <w:u w:val="none"/>
        </w:rPr>
        <w:t xml:space="preserve">  </w:t>
      </w:r>
      <w:r>
        <w:rPr>
          <w:rStyle w:val="17"/>
          <w:rFonts w:hint="eastAsia" w:ascii="黑体" w:hAnsi="黑体" w:eastAsia="黑体" w:cs="黑体"/>
          <w:color w:val="auto"/>
          <w:u w:val="none"/>
        </w:rPr>
        <w:t>开启全面建设社会主义现代化</w:t>
      </w:r>
      <w:r>
        <w:rPr>
          <w:rStyle w:val="17"/>
          <w:rFonts w:hint="eastAsia" w:ascii="黑体" w:hAnsi="黑体" w:eastAsia="黑体" w:cs="黑体"/>
          <w:color w:val="auto"/>
          <w:u w:val="none"/>
          <w:lang w:val="en-US" w:eastAsia="zh-CN"/>
        </w:rPr>
        <w:t>国家</w:t>
      </w:r>
      <w:r>
        <w:rPr>
          <w:rStyle w:val="17"/>
          <w:rFonts w:hint="eastAsia" w:ascii="黑体" w:hAnsi="黑体" w:eastAsia="黑体" w:cs="黑体"/>
          <w:color w:val="auto"/>
          <w:u w:val="none"/>
        </w:rPr>
        <w:t>新征程</w:t>
      </w:r>
      <w:r>
        <w:rPr>
          <w:color w:val="auto"/>
          <w:u w:val="none"/>
        </w:rPr>
        <w:tab/>
      </w:r>
      <w:r>
        <w:rPr>
          <w:color w:val="auto"/>
          <w:u w:val="none"/>
        </w:rPr>
        <w:fldChar w:fldCharType="end"/>
      </w:r>
      <w:r>
        <w:rPr>
          <w:rFonts w:hint="eastAsia"/>
          <w:color w:val="auto"/>
          <w:u w:val="none"/>
          <w:lang w:val="en-US" w:eastAsia="zh-CN"/>
        </w:rPr>
        <w:t>1</w:t>
      </w:r>
    </w:p>
    <w:p>
      <w:pPr>
        <w:pStyle w:val="9"/>
        <w:tabs>
          <w:tab w:val="right" w:leader="dot" w:pos="8948"/>
        </w:tabs>
        <w:spacing w:line="360" w:lineRule="auto"/>
        <w:rPr>
          <w:rStyle w:val="17"/>
          <w:rFonts w:hint="default" w:eastAsia="仿宋_GB2312"/>
          <w:color w:val="auto"/>
          <w:u w:val="none"/>
          <w:lang w:val="en-US" w:eastAsia="zh-CN"/>
        </w:rPr>
      </w:pPr>
      <w:r>
        <w:rPr>
          <w:color w:val="auto"/>
          <w:u w:val="none"/>
        </w:rPr>
        <w:fldChar w:fldCharType="begin"/>
      </w:r>
      <w:r>
        <w:rPr>
          <w:color w:val="auto"/>
          <w:u w:val="none"/>
        </w:rPr>
        <w:instrText xml:space="preserve"> HYPERLINK \l "_Toc59574451" </w:instrText>
      </w:r>
      <w:r>
        <w:rPr>
          <w:color w:val="auto"/>
          <w:u w:val="none"/>
        </w:rPr>
        <w:fldChar w:fldCharType="separate"/>
      </w:r>
      <w:r>
        <w:rPr>
          <w:rStyle w:val="17"/>
          <w:rFonts w:hint="eastAsia"/>
          <w:color w:val="auto"/>
          <w:u w:val="none"/>
        </w:rPr>
        <w:t>第一节</w:t>
      </w:r>
      <w:r>
        <w:rPr>
          <w:rStyle w:val="17"/>
          <w:rFonts w:hint="eastAsia"/>
          <w:color w:val="auto"/>
          <w:u w:val="none"/>
          <w:lang w:val="en-US" w:eastAsia="zh-CN"/>
        </w:rPr>
        <w:t xml:space="preserve">  十三五发展成效</w:t>
      </w:r>
      <w:r>
        <w:rPr>
          <w:rStyle w:val="17"/>
          <w:color w:val="auto"/>
          <w:u w:val="none"/>
        </w:rPr>
        <w:tab/>
      </w:r>
      <w:r>
        <w:rPr>
          <w:rStyle w:val="17"/>
          <w:color w:val="auto"/>
          <w:u w:val="none"/>
        </w:rPr>
        <w:fldChar w:fldCharType="begin"/>
      </w:r>
      <w:r>
        <w:rPr>
          <w:rStyle w:val="17"/>
          <w:color w:val="auto"/>
          <w:u w:val="none"/>
        </w:rPr>
        <w:instrText xml:space="preserve"> PAGEREF _Toc59574448 \h </w:instrText>
      </w:r>
      <w:r>
        <w:rPr>
          <w:rStyle w:val="17"/>
          <w:color w:val="auto"/>
          <w:u w:val="none"/>
        </w:rPr>
        <w:fldChar w:fldCharType="separate"/>
      </w:r>
      <w:r>
        <w:rPr>
          <w:rStyle w:val="17"/>
          <w:color w:val="auto"/>
          <w:u w:val="none"/>
        </w:rPr>
        <w:t>1</w:t>
      </w:r>
      <w:r>
        <w:rPr>
          <w:rStyle w:val="17"/>
          <w:color w:val="auto"/>
          <w:u w:val="none"/>
        </w:rPr>
        <w:fldChar w:fldCharType="end"/>
      </w:r>
    </w:p>
    <w:p>
      <w:pPr>
        <w:pStyle w:val="9"/>
        <w:tabs>
          <w:tab w:val="right" w:leader="dot" w:pos="8948"/>
        </w:tabs>
        <w:spacing w:line="360" w:lineRule="auto"/>
        <w:rPr>
          <w:rStyle w:val="17"/>
          <w:color w:val="auto"/>
          <w:u w:val="none"/>
        </w:rPr>
      </w:pPr>
      <w:r>
        <w:rPr>
          <w:rStyle w:val="17"/>
          <w:rFonts w:hint="eastAsia"/>
          <w:color w:val="auto"/>
          <w:u w:val="none"/>
          <w:lang w:eastAsia="zh-CN"/>
        </w:rPr>
        <w:t>第二节</w:t>
      </w:r>
      <w:r>
        <w:rPr>
          <w:rStyle w:val="17"/>
          <w:rFonts w:hint="eastAsia"/>
          <w:color w:val="auto"/>
          <w:u w:val="none"/>
          <w:lang w:val="en-US" w:eastAsia="zh-CN"/>
        </w:rPr>
        <w:t xml:space="preserve">  十四五发展趋势</w:t>
      </w:r>
      <w:r>
        <w:rPr>
          <w:rStyle w:val="17"/>
          <w:color w:val="auto"/>
          <w:u w:val="none"/>
        </w:rPr>
        <w:tab/>
      </w:r>
      <w:r>
        <w:rPr>
          <w:rStyle w:val="17"/>
          <w:color w:val="auto"/>
          <w:u w:val="none"/>
        </w:rPr>
        <w:fldChar w:fldCharType="begin"/>
      </w:r>
      <w:r>
        <w:rPr>
          <w:rStyle w:val="17"/>
          <w:color w:val="auto"/>
          <w:u w:val="none"/>
        </w:rPr>
        <w:instrText xml:space="preserve"> PAGEREF _Toc59574451 \h </w:instrText>
      </w:r>
      <w:r>
        <w:rPr>
          <w:rStyle w:val="17"/>
          <w:color w:val="auto"/>
          <w:u w:val="none"/>
        </w:rPr>
        <w:fldChar w:fldCharType="separate"/>
      </w:r>
      <w:r>
        <w:rPr>
          <w:rStyle w:val="17"/>
          <w:color w:val="auto"/>
          <w:u w:val="none"/>
        </w:rPr>
        <w:t>7</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"_Toc59574452" </w:instrText>
      </w:r>
      <w:r>
        <w:rPr>
          <w:color w:val="auto"/>
          <w:u w:val="none"/>
        </w:rPr>
        <w:fldChar w:fldCharType="separate"/>
      </w:r>
      <w:r>
        <w:rPr>
          <w:rStyle w:val="17"/>
          <w:rFonts w:hint="eastAsia"/>
          <w:color w:val="auto"/>
          <w:u w:val="none"/>
        </w:rPr>
        <w:t>第</w:t>
      </w:r>
      <w:r>
        <w:rPr>
          <w:rStyle w:val="17"/>
          <w:rFonts w:hint="eastAsia"/>
          <w:color w:val="auto"/>
          <w:u w:val="none"/>
          <w:lang w:eastAsia="zh-CN"/>
        </w:rPr>
        <w:t>三</w:t>
      </w:r>
      <w:r>
        <w:rPr>
          <w:rStyle w:val="17"/>
          <w:rFonts w:hint="eastAsia"/>
          <w:color w:val="auto"/>
          <w:u w:val="none"/>
        </w:rPr>
        <w:t>节</w:t>
      </w:r>
      <w:r>
        <w:rPr>
          <w:rStyle w:val="17"/>
          <w:color w:val="auto"/>
          <w:u w:val="none"/>
        </w:rPr>
        <w:t xml:space="preserve"> </w:t>
      </w:r>
      <w:r>
        <w:rPr>
          <w:rStyle w:val="17"/>
          <w:rFonts w:hint="eastAsia"/>
          <w:color w:val="auto"/>
          <w:u w:val="none"/>
          <w:lang w:val="en-US" w:eastAsia="zh-CN"/>
        </w:rPr>
        <w:t xml:space="preserve"> </w:t>
      </w:r>
      <w:r>
        <w:rPr>
          <w:rStyle w:val="17"/>
          <w:color w:val="auto"/>
          <w:u w:val="none"/>
        </w:rPr>
        <w:t>2035</w:t>
      </w:r>
      <w:r>
        <w:rPr>
          <w:rStyle w:val="17"/>
          <w:rFonts w:hint="eastAsia"/>
          <w:color w:val="auto"/>
          <w:u w:val="none"/>
        </w:rPr>
        <w:t>年远景目标</w:t>
      </w:r>
      <w:r>
        <w:rPr>
          <w:rStyle w:val="17"/>
          <w:color w:val="auto"/>
          <w:u w:val="none"/>
        </w:rPr>
        <w:tab/>
      </w:r>
      <w:r>
        <w:rPr>
          <w:rStyle w:val="17"/>
          <w:color w:val="auto"/>
          <w:u w:val="none"/>
        </w:rPr>
        <w:fldChar w:fldCharType="begin"/>
      </w:r>
      <w:r>
        <w:rPr>
          <w:rStyle w:val="17"/>
          <w:color w:val="auto"/>
          <w:u w:val="none"/>
        </w:rPr>
        <w:instrText xml:space="preserve"> PAGEREF _Toc59574452 \h </w:instrText>
      </w:r>
      <w:r>
        <w:rPr>
          <w:rStyle w:val="17"/>
          <w:color w:val="auto"/>
          <w:u w:val="none"/>
        </w:rPr>
        <w:fldChar w:fldCharType="separate"/>
      </w:r>
      <w:r>
        <w:rPr>
          <w:rStyle w:val="17"/>
          <w:color w:val="auto"/>
          <w:u w:val="none"/>
        </w:rPr>
        <w:t>9</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Fonts w:asciiTheme="minorHAnsi" w:hAnsiTheme="minorHAnsi" w:eastAsiaTheme="minorEastAsia" w:cstheme="minorBidi"/>
          <w:color w:val="auto"/>
          <w:u w:val="none"/>
        </w:rPr>
      </w:pPr>
      <w:r>
        <w:rPr>
          <w:color w:val="auto"/>
          <w:u w:val="none"/>
        </w:rPr>
        <w:fldChar w:fldCharType="begin"/>
      </w:r>
      <w:r>
        <w:rPr>
          <w:color w:val="auto"/>
          <w:u w:val="none"/>
        </w:rPr>
        <w:instrText xml:space="preserve"> HYPERLINK \l "_Toc59574453" </w:instrText>
      </w:r>
      <w:r>
        <w:rPr>
          <w:color w:val="auto"/>
          <w:u w:val="none"/>
        </w:rPr>
        <w:fldChar w:fldCharType="separate"/>
      </w:r>
      <w:r>
        <w:rPr>
          <w:rStyle w:val="17"/>
          <w:rFonts w:hint="eastAsia" w:ascii="黑体" w:hAnsi="黑体" w:eastAsia="黑体" w:cs="黑体"/>
          <w:color w:val="auto"/>
          <w:u w:val="none"/>
        </w:rPr>
        <w:t>第</w:t>
      </w:r>
      <w:r>
        <w:rPr>
          <w:rStyle w:val="17"/>
          <w:rFonts w:hint="eastAsia" w:ascii="黑体" w:hAnsi="黑体" w:eastAsia="黑体" w:cs="黑体"/>
          <w:color w:val="auto"/>
          <w:u w:val="none"/>
          <w:lang w:eastAsia="zh-CN"/>
        </w:rPr>
        <w:t>二</w:t>
      </w:r>
      <w:r>
        <w:rPr>
          <w:rStyle w:val="17"/>
          <w:rFonts w:hint="eastAsia" w:ascii="黑体" w:hAnsi="黑体" w:eastAsia="黑体" w:cs="黑体"/>
          <w:color w:val="auto"/>
          <w:u w:val="none"/>
        </w:rPr>
        <w:t>章</w:t>
      </w:r>
      <w:r>
        <w:rPr>
          <w:rStyle w:val="17"/>
          <w:rFonts w:ascii="黑体" w:hAnsi="黑体" w:eastAsia="黑体" w:cs="黑体"/>
          <w:color w:val="auto"/>
          <w:u w:val="none"/>
        </w:rPr>
        <w:t xml:space="preserve"> </w:t>
      </w:r>
      <w:r>
        <w:rPr>
          <w:rStyle w:val="17"/>
          <w:rFonts w:hint="eastAsia" w:ascii="黑体" w:hAnsi="黑体" w:eastAsia="黑体" w:cs="黑体"/>
          <w:color w:val="auto"/>
          <w:u w:val="none"/>
        </w:rPr>
        <w:t>高质量谱写</w:t>
      </w:r>
      <w:r>
        <w:rPr>
          <w:rStyle w:val="17"/>
          <w:rFonts w:ascii="黑体" w:hAnsi="黑体" w:eastAsia="黑体" w:cs="黑体"/>
          <w:color w:val="auto"/>
          <w:u w:val="none"/>
        </w:rPr>
        <w:t>“</w:t>
      </w:r>
      <w:r>
        <w:rPr>
          <w:rStyle w:val="17"/>
          <w:rFonts w:hint="eastAsia" w:ascii="黑体" w:hAnsi="黑体" w:eastAsia="黑体" w:cs="黑体"/>
          <w:color w:val="auto"/>
          <w:u w:val="none"/>
        </w:rPr>
        <w:t>十四五</w:t>
      </w:r>
      <w:r>
        <w:rPr>
          <w:rStyle w:val="17"/>
          <w:rFonts w:ascii="黑体" w:hAnsi="黑体" w:eastAsia="黑体" w:cs="黑体"/>
          <w:color w:val="auto"/>
          <w:u w:val="none"/>
        </w:rPr>
        <w:t>”</w:t>
      </w:r>
      <w:r>
        <w:rPr>
          <w:rStyle w:val="17"/>
          <w:rFonts w:hint="eastAsia" w:ascii="黑体" w:hAnsi="黑体" w:eastAsia="黑体" w:cs="黑体"/>
          <w:color w:val="auto"/>
          <w:u w:val="none"/>
        </w:rPr>
        <w:t>经济社会发展新蓝图</w:t>
      </w:r>
      <w:r>
        <w:rPr>
          <w:color w:val="auto"/>
          <w:u w:val="none"/>
        </w:rPr>
        <w:tab/>
      </w:r>
      <w:r>
        <w:rPr>
          <w:color w:val="auto"/>
          <w:u w:val="none"/>
        </w:rPr>
        <w:fldChar w:fldCharType="begin"/>
      </w:r>
      <w:r>
        <w:rPr>
          <w:color w:val="auto"/>
          <w:u w:val="none"/>
        </w:rPr>
        <w:instrText xml:space="preserve"> PAGEREF _Toc59574453 \h </w:instrText>
      </w:r>
      <w:r>
        <w:rPr>
          <w:color w:val="auto"/>
          <w:u w:val="none"/>
        </w:rPr>
        <w:fldChar w:fldCharType="separate"/>
      </w:r>
      <w:r>
        <w:rPr>
          <w:color w:val="auto"/>
          <w:u w:val="none"/>
        </w:rPr>
        <w:t>10</w:t>
      </w:r>
      <w:r>
        <w:rPr>
          <w:color w:val="auto"/>
          <w:u w:val="none"/>
        </w:rPr>
        <w:fldChar w:fldCharType="end"/>
      </w:r>
      <w:r>
        <w:rPr>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"_Toc59574454" </w:instrText>
      </w:r>
      <w:r>
        <w:rPr>
          <w:color w:val="auto"/>
          <w:u w:val="none"/>
        </w:rPr>
        <w:fldChar w:fldCharType="separate"/>
      </w:r>
      <w:r>
        <w:rPr>
          <w:rStyle w:val="17"/>
          <w:rFonts w:hint="eastAsia"/>
          <w:color w:val="auto"/>
          <w:u w:val="none"/>
        </w:rPr>
        <w:t>第一节</w:t>
      </w:r>
      <w:r>
        <w:rPr>
          <w:rStyle w:val="17"/>
          <w:color w:val="auto"/>
          <w:u w:val="none"/>
        </w:rPr>
        <w:t xml:space="preserve"> </w:t>
      </w:r>
      <w:r>
        <w:rPr>
          <w:rStyle w:val="17"/>
          <w:rFonts w:hint="eastAsia"/>
          <w:color w:val="auto"/>
          <w:u w:val="none"/>
        </w:rPr>
        <w:t>指导思想</w:t>
      </w:r>
      <w:r>
        <w:rPr>
          <w:rStyle w:val="17"/>
          <w:color w:val="auto"/>
          <w:u w:val="none"/>
        </w:rPr>
        <w:tab/>
      </w:r>
      <w:r>
        <w:rPr>
          <w:rStyle w:val="17"/>
          <w:color w:val="auto"/>
          <w:u w:val="none"/>
        </w:rPr>
        <w:fldChar w:fldCharType="begin"/>
      </w:r>
      <w:r>
        <w:rPr>
          <w:rStyle w:val="17"/>
          <w:color w:val="auto"/>
          <w:u w:val="none"/>
        </w:rPr>
        <w:instrText xml:space="preserve"> PAGEREF _Toc59574454 \h </w:instrText>
      </w:r>
      <w:r>
        <w:rPr>
          <w:rStyle w:val="17"/>
          <w:color w:val="auto"/>
          <w:u w:val="none"/>
        </w:rPr>
        <w:fldChar w:fldCharType="separate"/>
      </w:r>
      <w:r>
        <w:rPr>
          <w:rStyle w:val="17"/>
          <w:color w:val="auto"/>
          <w:u w:val="none"/>
        </w:rPr>
        <w:t>10</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"_Toc59574455" </w:instrText>
      </w:r>
      <w:r>
        <w:rPr>
          <w:color w:val="auto"/>
          <w:u w:val="none"/>
        </w:rPr>
        <w:fldChar w:fldCharType="separate"/>
      </w:r>
      <w:r>
        <w:rPr>
          <w:rStyle w:val="17"/>
          <w:rFonts w:hint="eastAsia"/>
          <w:color w:val="auto"/>
          <w:u w:val="none"/>
        </w:rPr>
        <w:t>第二节</w:t>
      </w:r>
      <w:r>
        <w:rPr>
          <w:rStyle w:val="17"/>
          <w:color w:val="auto"/>
          <w:u w:val="none"/>
        </w:rPr>
        <w:t xml:space="preserve"> </w:t>
      </w:r>
      <w:r>
        <w:rPr>
          <w:rStyle w:val="17"/>
          <w:rFonts w:hint="eastAsia"/>
          <w:color w:val="auto"/>
          <w:u w:val="none"/>
          <w:lang w:eastAsia="zh-CN"/>
        </w:rPr>
        <w:t>战略定位</w:t>
      </w:r>
      <w:r>
        <w:rPr>
          <w:rStyle w:val="17"/>
          <w:color w:val="auto"/>
          <w:u w:val="none"/>
        </w:rPr>
        <w:tab/>
      </w:r>
      <w:r>
        <w:rPr>
          <w:rStyle w:val="17"/>
          <w:color w:val="auto"/>
          <w:u w:val="none"/>
        </w:rPr>
        <w:fldChar w:fldCharType="begin"/>
      </w:r>
      <w:r>
        <w:rPr>
          <w:rStyle w:val="17"/>
          <w:color w:val="auto"/>
          <w:u w:val="none"/>
        </w:rPr>
        <w:instrText xml:space="preserve"> PAGEREF _Toc59574455 \h </w:instrText>
      </w:r>
      <w:r>
        <w:rPr>
          <w:rStyle w:val="17"/>
          <w:color w:val="auto"/>
          <w:u w:val="none"/>
        </w:rPr>
        <w:fldChar w:fldCharType="separate"/>
      </w:r>
      <w:r>
        <w:rPr>
          <w:rStyle w:val="17"/>
          <w:color w:val="auto"/>
          <w:u w:val="none"/>
        </w:rPr>
        <w:t>11</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"_Toc59574456" </w:instrText>
      </w:r>
      <w:r>
        <w:rPr>
          <w:color w:val="auto"/>
          <w:u w:val="none"/>
        </w:rPr>
        <w:fldChar w:fldCharType="separate"/>
      </w:r>
      <w:r>
        <w:rPr>
          <w:rStyle w:val="17"/>
          <w:rFonts w:hint="eastAsia"/>
          <w:color w:val="auto"/>
          <w:u w:val="none"/>
        </w:rPr>
        <w:t>第三节</w:t>
      </w:r>
      <w:r>
        <w:rPr>
          <w:rStyle w:val="17"/>
          <w:color w:val="auto"/>
          <w:u w:val="none"/>
        </w:rPr>
        <w:t xml:space="preserve"> </w:t>
      </w:r>
      <w:r>
        <w:rPr>
          <w:rStyle w:val="17"/>
          <w:rFonts w:hint="eastAsia"/>
          <w:color w:val="auto"/>
          <w:u w:val="none"/>
          <w:lang w:eastAsia="zh-CN"/>
        </w:rPr>
        <w:t>基本要求</w:t>
      </w:r>
      <w:r>
        <w:rPr>
          <w:rStyle w:val="17"/>
          <w:color w:val="auto"/>
          <w:u w:val="none"/>
        </w:rPr>
        <w:tab/>
      </w:r>
      <w:r>
        <w:rPr>
          <w:rStyle w:val="17"/>
          <w:color w:val="auto"/>
          <w:u w:val="none"/>
        </w:rPr>
        <w:fldChar w:fldCharType="begin"/>
      </w:r>
      <w:r>
        <w:rPr>
          <w:rStyle w:val="17"/>
          <w:color w:val="auto"/>
          <w:u w:val="none"/>
        </w:rPr>
        <w:instrText xml:space="preserve"> PAGEREF _Toc59574456 \h </w:instrText>
      </w:r>
      <w:r>
        <w:rPr>
          <w:rStyle w:val="17"/>
          <w:color w:val="auto"/>
          <w:u w:val="none"/>
        </w:rPr>
        <w:fldChar w:fldCharType="separate"/>
      </w:r>
      <w:r>
        <w:rPr>
          <w:rStyle w:val="17"/>
          <w:color w:val="auto"/>
          <w:u w:val="none"/>
        </w:rPr>
        <w:t>12</w:t>
      </w:r>
      <w:r>
        <w:rPr>
          <w:rStyle w:val="17"/>
          <w:color w:val="auto"/>
          <w:u w:val="none"/>
        </w:rPr>
        <w:fldChar w:fldCharType="end"/>
      </w:r>
      <w:r>
        <w:rPr>
          <w:rStyle w:val="17"/>
          <w:color w:val="auto"/>
          <w:u w:val="none"/>
        </w:rPr>
        <w:fldChar w:fldCharType="end"/>
      </w:r>
    </w:p>
    <w:p>
      <w:pPr>
        <w:rPr>
          <w:rFonts w:hint="default" w:eastAsia="仿宋_GB2312"/>
          <w:color w:val="auto"/>
          <w:u w:val="none"/>
          <w:lang w:val="en-US" w:eastAsia="zh-CN"/>
        </w:rPr>
      </w:pPr>
      <w:r>
        <w:rPr>
          <w:rStyle w:val="17"/>
          <w:rFonts w:hint="eastAsia"/>
          <w:color w:val="auto"/>
          <w:u w:val="none"/>
          <w:lang w:eastAsia="zh-CN"/>
        </w:rPr>
        <w:t>第四节</w:t>
      </w:r>
      <w:r>
        <w:rPr>
          <w:rStyle w:val="17"/>
          <w:rFonts w:hint="eastAsia"/>
          <w:color w:val="auto"/>
          <w:u w:val="none"/>
          <w:lang w:val="en-US" w:eastAsia="zh-CN"/>
        </w:rPr>
        <w:t xml:space="preserve"> 发展目标                                       </w:t>
      </w:r>
    </w:p>
    <w:p>
      <w:pPr>
        <w:pStyle w:val="9"/>
        <w:tabs>
          <w:tab w:val="right" w:leader="dot" w:pos="8948"/>
        </w:tabs>
        <w:spacing w:line="360" w:lineRule="auto"/>
        <w:rPr>
          <w:rFonts w:asciiTheme="minorHAnsi" w:hAnsiTheme="minorHAnsi" w:eastAsiaTheme="minorEastAsia" w:cstheme="minorBidi"/>
          <w:color w:val="auto"/>
          <w:u w:val="none"/>
        </w:rPr>
      </w:pPr>
      <w:r>
        <w:rPr>
          <w:color w:val="auto"/>
          <w:u w:val="none"/>
        </w:rPr>
        <w:fldChar w:fldCharType="begin"/>
      </w:r>
      <w:r>
        <w:rPr>
          <w:color w:val="auto"/>
          <w:u w:val="none"/>
        </w:rPr>
        <w:instrText xml:space="preserve"> HYPERLINK \l "_Toc59574457" </w:instrText>
      </w:r>
      <w:r>
        <w:rPr>
          <w:color w:val="auto"/>
          <w:u w:val="none"/>
        </w:rPr>
        <w:fldChar w:fldCharType="separate"/>
      </w:r>
      <w:r>
        <w:rPr>
          <w:rStyle w:val="17"/>
          <w:rFonts w:hint="eastAsia" w:ascii="黑体" w:hAnsi="黑体" w:eastAsia="黑体" w:cs="黑体"/>
          <w:color w:val="auto"/>
          <w:u w:val="none"/>
        </w:rPr>
        <w:t>第</w:t>
      </w:r>
      <w:r>
        <w:rPr>
          <w:rStyle w:val="17"/>
          <w:rFonts w:hint="eastAsia" w:ascii="黑体" w:hAnsi="黑体" w:eastAsia="黑体" w:cs="黑体"/>
          <w:color w:val="auto"/>
          <w:u w:val="none"/>
          <w:lang w:eastAsia="zh-CN"/>
        </w:rPr>
        <w:t>三</w:t>
      </w:r>
      <w:r>
        <w:rPr>
          <w:rStyle w:val="17"/>
          <w:rFonts w:hint="eastAsia" w:ascii="黑体" w:hAnsi="黑体" w:eastAsia="黑体" w:cs="黑体"/>
          <w:color w:val="auto"/>
          <w:u w:val="none"/>
        </w:rPr>
        <w:t>章</w:t>
      </w:r>
      <w:r>
        <w:rPr>
          <w:rStyle w:val="17"/>
          <w:rFonts w:ascii="黑体" w:hAnsi="黑体" w:eastAsia="黑体" w:cs="黑体"/>
          <w:color w:val="auto"/>
          <w:u w:val="none"/>
        </w:rPr>
        <w:t xml:space="preserve">  </w:t>
      </w:r>
      <w:r>
        <w:rPr>
          <w:rStyle w:val="17"/>
          <w:rFonts w:hint="eastAsia" w:ascii="黑体" w:hAnsi="黑体" w:eastAsia="黑体" w:cs="黑体"/>
          <w:color w:val="auto"/>
          <w:u w:val="none"/>
        </w:rPr>
        <w:t>构建集约高效国土空间新格</w:t>
      </w:r>
      <w:r>
        <w:rPr>
          <w:rStyle w:val="17"/>
          <w:rFonts w:hint="eastAsia" w:ascii="黑体" w:hAnsi="黑体" w:eastAsia="黑体" w:cs="黑体"/>
          <w:color w:val="auto"/>
          <w:u w:val="none"/>
          <w:lang w:eastAsia="zh-CN"/>
        </w:rPr>
        <w:t>局</w:t>
      </w:r>
      <w:r>
        <w:rPr>
          <w:rStyle w:val="17"/>
          <w:rFonts w:hint="eastAsia" w:ascii="黑体" w:hAnsi="黑体" w:eastAsia="黑体" w:cs="黑体"/>
          <w:color w:val="auto"/>
          <w:u w:val="none"/>
          <w:lang w:val="en-US" w:eastAsia="zh-CN"/>
        </w:rPr>
        <w:t xml:space="preserve">                   </w:t>
      </w:r>
      <w:r>
        <w:rPr>
          <w:color w:val="auto"/>
          <w:u w:val="none"/>
        </w:rPr>
        <w:fldChar w:fldCharType="begin"/>
      </w:r>
      <w:r>
        <w:rPr>
          <w:color w:val="auto"/>
          <w:u w:val="none"/>
        </w:rPr>
        <w:instrText xml:space="preserve"> PAGEREF _Toc59574457 \h </w:instrText>
      </w:r>
      <w:r>
        <w:rPr>
          <w:color w:val="auto"/>
          <w:u w:val="none"/>
        </w:rPr>
        <w:fldChar w:fldCharType="separate"/>
      </w:r>
      <w:r>
        <w:rPr>
          <w:color w:val="auto"/>
          <w:u w:val="none"/>
        </w:rPr>
        <w:t>15</w:t>
      </w:r>
      <w:r>
        <w:rPr>
          <w:color w:val="auto"/>
          <w:u w:val="none"/>
        </w:rPr>
        <w:fldChar w:fldCharType="end"/>
      </w:r>
      <w:r>
        <w:rPr>
          <w:color w:val="auto"/>
          <w:u w:val="none"/>
        </w:rPr>
        <w:fldChar w:fldCharType="end"/>
      </w:r>
    </w:p>
    <w:p>
      <w:pPr>
        <w:pStyle w:val="9"/>
        <w:tabs>
          <w:tab w:val="right" w:leader="dot" w:pos="8948"/>
        </w:tabs>
        <w:spacing w:line="360" w:lineRule="auto"/>
        <w:rPr>
          <w:rStyle w:val="17"/>
          <w:rFonts w:hint="eastAsia"/>
          <w:color w:val="auto"/>
          <w:u w:val="none"/>
        </w:rPr>
      </w:pPr>
      <w:r>
        <w:rPr>
          <w:color w:val="auto"/>
          <w:u w:val="none"/>
        </w:rPr>
        <w:fldChar w:fldCharType="begin"/>
      </w:r>
      <w:r>
        <w:rPr>
          <w:color w:val="auto"/>
          <w:u w:val="none"/>
        </w:rPr>
        <w:instrText xml:space="preserve"> HYPERLINK \l "_Toc59574458" </w:instrText>
      </w:r>
      <w:r>
        <w:rPr>
          <w:color w:val="auto"/>
          <w:u w:val="none"/>
        </w:rPr>
        <w:fldChar w:fldCharType="separate"/>
      </w:r>
      <w:r>
        <w:rPr>
          <w:rStyle w:val="17"/>
          <w:rFonts w:hint="eastAsia"/>
          <w:color w:val="auto"/>
          <w:u w:val="none"/>
        </w:rPr>
        <w:t>第一节 共筑“三区三线”国土空间格局</w:t>
      </w:r>
      <w:r>
        <w:rPr>
          <w:rStyle w:val="17"/>
          <w:rFonts w:hint="eastAsia"/>
          <w:color w:val="auto"/>
          <w:u w:val="none"/>
        </w:rPr>
        <w:tab/>
      </w:r>
      <w:r>
        <w:rPr>
          <w:rStyle w:val="17"/>
          <w:rFonts w:hint="eastAsia"/>
          <w:color w:val="auto"/>
          <w:u w:val="none"/>
        </w:rPr>
        <w:fldChar w:fldCharType="begin"/>
      </w:r>
      <w:r>
        <w:rPr>
          <w:rStyle w:val="17"/>
          <w:rFonts w:hint="eastAsia"/>
          <w:color w:val="auto"/>
          <w:u w:val="none"/>
        </w:rPr>
        <w:instrText xml:space="preserve"> PAGEREF _Toc59574458 \h </w:instrText>
      </w:r>
      <w:r>
        <w:rPr>
          <w:rStyle w:val="17"/>
          <w:rFonts w:hint="eastAsia"/>
          <w:color w:val="auto"/>
          <w:u w:val="none"/>
        </w:rPr>
        <w:fldChar w:fldCharType="separate"/>
      </w:r>
      <w:r>
        <w:rPr>
          <w:rStyle w:val="17"/>
          <w:rFonts w:hint="eastAsia"/>
          <w:color w:val="auto"/>
          <w:u w:val="none"/>
        </w:rPr>
        <w:t>15</w:t>
      </w:r>
      <w:r>
        <w:rPr>
          <w:rStyle w:val="17"/>
          <w:rFonts w:hint="eastAsia"/>
          <w:color w:val="auto"/>
          <w:u w:val="none"/>
        </w:rPr>
        <w:fldChar w:fldCharType="end"/>
      </w:r>
      <w:r>
        <w:rPr>
          <w:rStyle w:val="17"/>
          <w:rFonts w:hint="eastAsia"/>
          <w:color w:val="auto"/>
          <w:u w:val="none"/>
        </w:rPr>
        <w:fldChar w:fldCharType="end"/>
      </w:r>
    </w:p>
    <w:p>
      <w:pPr>
        <w:pStyle w:val="9"/>
        <w:tabs>
          <w:tab w:val="right" w:leader="dot" w:pos="8948"/>
        </w:tabs>
        <w:spacing w:line="360" w:lineRule="auto"/>
        <w:rPr>
          <w:rStyle w:val="17"/>
          <w:rFonts w:hint="eastAsia"/>
          <w:color w:val="auto"/>
          <w:u w:val="none"/>
        </w:rPr>
      </w:pPr>
      <w:r>
        <w:rPr>
          <w:color w:val="auto"/>
          <w:u w:val="none"/>
        </w:rPr>
        <w:fldChar w:fldCharType="begin"/>
      </w:r>
      <w:r>
        <w:rPr>
          <w:color w:val="auto"/>
          <w:u w:val="none"/>
        </w:rPr>
        <w:instrText xml:space="preserve"> HYPERLINK \l "_Toc59574459" </w:instrText>
      </w:r>
      <w:r>
        <w:rPr>
          <w:color w:val="auto"/>
          <w:u w:val="none"/>
        </w:rPr>
        <w:fldChar w:fldCharType="separate"/>
      </w:r>
      <w:r>
        <w:rPr>
          <w:rStyle w:val="17"/>
          <w:rFonts w:hint="eastAsia"/>
          <w:color w:val="auto"/>
          <w:u w:val="none"/>
        </w:rPr>
        <w:t>第二节 深化“一核两翼”国土开发格局</w:t>
      </w:r>
      <w:r>
        <w:rPr>
          <w:rStyle w:val="17"/>
          <w:rFonts w:hint="eastAsia"/>
          <w:color w:val="auto"/>
          <w:u w:val="none"/>
        </w:rPr>
        <w:tab/>
      </w:r>
      <w:r>
        <w:rPr>
          <w:rStyle w:val="17"/>
          <w:rFonts w:hint="eastAsia"/>
          <w:color w:val="auto"/>
          <w:u w:val="none"/>
        </w:rPr>
        <w:fldChar w:fldCharType="begin"/>
      </w:r>
      <w:r>
        <w:rPr>
          <w:rStyle w:val="17"/>
          <w:rFonts w:hint="eastAsia"/>
          <w:color w:val="auto"/>
          <w:u w:val="none"/>
        </w:rPr>
        <w:instrText xml:space="preserve"> PAGEREF _Toc59574459 \h </w:instrText>
      </w:r>
      <w:r>
        <w:rPr>
          <w:rStyle w:val="17"/>
          <w:rFonts w:hint="eastAsia"/>
          <w:color w:val="auto"/>
          <w:u w:val="none"/>
        </w:rPr>
        <w:fldChar w:fldCharType="separate"/>
      </w:r>
      <w:r>
        <w:rPr>
          <w:rStyle w:val="17"/>
          <w:rFonts w:hint="eastAsia"/>
          <w:color w:val="auto"/>
          <w:u w:val="none"/>
        </w:rPr>
        <w:t>15</w:t>
      </w:r>
      <w:r>
        <w:rPr>
          <w:rStyle w:val="17"/>
          <w:rFonts w:hint="eastAsia"/>
          <w:color w:val="auto"/>
          <w:u w:val="none"/>
        </w:rPr>
        <w:fldChar w:fldCharType="end"/>
      </w:r>
      <w:r>
        <w:rPr>
          <w:rStyle w:val="17"/>
          <w:rFonts w:hint="eastAsia"/>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"_Toc59574460" </w:instrText>
      </w:r>
      <w:r>
        <w:rPr>
          <w:color w:val="auto"/>
          <w:u w:val="none"/>
        </w:rPr>
        <w:fldChar w:fldCharType="separate"/>
      </w:r>
      <w:r>
        <w:rPr>
          <w:rStyle w:val="17"/>
          <w:rFonts w:hint="eastAsia"/>
          <w:color w:val="auto"/>
          <w:u w:val="none"/>
        </w:rPr>
        <w:t>第三节</w:t>
      </w:r>
      <w:r>
        <w:rPr>
          <w:rStyle w:val="17"/>
          <w:color w:val="auto"/>
          <w:u w:val="none"/>
        </w:rPr>
        <w:t xml:space="preserve"> </w:t>
      </w:r>
      <w:r>
        <w:rPr>
          <w:rStyle w:val="17"/>
          <w:rFonts w:hint="eastAsia"/>
          <w:color w:val="auto"/>
          <w:u w:val="none"/>
        </w:rPr>
        <w:t>优化蓝色海洋经济发展产业布局</w:t>
      </w:r>
      <w:r>
        <w:rPr>
          <w:rStyle w:val="17"/>
          <w:color w:val="auto"/>
          <w:u w:val="none"/>
        </w:rPr>
        <w:tab/>
      </w:r>
      <w:r>
        <w:rPr>
          <w:rStyle w:val="17"/>
          <w:color w:val="auto"/>
          <w:u w:val="none"/>
        </w:rPr>
        <w:fldChar w:fldCharType="begin"/>
      </w:r>
      <w:r>
        <w:rPr>
          <w:rStyle w:val="17"/>
          <w:color w:val="auto"/>
          <w:u w:val="none"/>
        </w:rPr>
        <w:instrText xml:space="preserve"> PAGEREF _Toc59574460 \h </w:instrText>
      </w:r>
      <w:r>
        <w:rPr>
          <w:rStyle w:val="17"/>
          <w:color w:val="auto"/>
          <w:u w:val="none"/>
        </w:rPr>
        <w:fldChar w:fldCharType="separate"/>
      </w:r>
      <w:r>
        <w:rPr>
          <w:rStyle w:val="17"/>
          <w:color w:val="auto"/>
          <w:u w:val="none"/>
        </w:rPr>
        <w:t>16</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Fonts w:asciiTheme="minorHAnsi" w:hAnsiTheme="minorHAnsi" w:eastAsiaTheme="minorEastAsia" w:cstheme="minorBidi"/>
          <w:color w:val="auto"/>
          <w:u w:val="none"/>
        </w:rPr>
      </w:pPr>
      <w:r>
        <w:rPr>
          <w:color w:val="auto"/>
          <w:u w:val="none"/>
        </w:rPr>
        <w:fldChar w:fldCharType="begin"/>
      </w:r>
      <w:r>
        <w:rPr>
          <w:color w:val="auto"/>
          <w:u w:val="none"/>
        </w:rPr>
        <w:instrText xml:space="preserve"> HYPERLINK \l "_Toc59574461" </w:instrText>
      </w:r>
      <w:r>
        <w:rPr>
          <w:color w:val="auto"/>
          <w:u w:val="none"/>
        </w:rPr>
        <w:fldChar w:fldCharType="separate"/>
      </w:r>
      <w:r>
        <w:rPr>
          <w:rStyle w:val="17"/>
          <w:rFonts w:hint="eastAsia" w:ascii="黑体" w:hAnsi="黑体" w:eastAsia="黑体" w:cs="黑体"/>
          <w:color w:val="auto"/>
          <w:u w:val="none"/>
        </w:rPr>
        <w:t>第</w:t>
      </w:r>
      <w:r>
        <w:rPr>
          <w:rStyle w:val="17"/>
          <w:rFonts w:hint="eastAsia" w:ascii="黑体" w:hAnsi="黑体" w:eastAsia="黑体" w:cs="黑体"/>
          <w:color w:val="auto"/>
          <w:u w:val="none"/>
          <w:lang w:eastAsia="zh-CN"/>
        </w:rPr>
        <w:t>四</w:t>
      </w:r>
      <w:r>
        <w:rPr>
          <w:rStyle w:val="17"/>
          <w:rFonts w:hint="eastAsia" w:ascii="黑体" w:hAnsi="黑体" w:eastAsia="黑体" w:cs="黑体"/>
          <w:color w:val="auto"/>
          <w:u w:val="none"/>
        </w:rPr>
        <w:t>章</w:t>
      </w:r>
      <w:r>
        <w:rPr>
          <w:rStyle w:val="17"/>
          <w:rFonts w:ascii="黑体" w:hAnsi="黑体" w:eastAsia="黑体" w:cs="黑体"/>
          <w:color w:val="auto"/>
          <w:u w:val="none"/>
        </w:rPr>
        <w:t xml:space="preserve">  </w:t>
      </w:r>
      <w:r>
        <w:rPr>
          <w:rStyle w:val="17"/>
          <w:rFonts w:hint="eastAsia" w:ascii="黑体" w:hAnsi="黑体" w:eastAsia="黑体" w:cs="黑体"/>
          <w:color w:val="auto"/>
          <w:u w:val="none"/>
        </w:rPr>
        <w:t>构建</w:t>
      </w:r>
      <w:r>
        <w:rPr>
          <w:rStyle w:val="17"/>
          <w:rFonts w:hint="eastAsia" w:ascii="黑体" w:hAnsi="黑体" w:eastAsia="黑体" w:cs="黑体"/>
          <w:color w:val="auto"/>
          <w:u w:val="none"/>
          <w:lang w:eastAsia="zh-CN"/>
        </w:rPr>
        <w:t>现代</w:t>
      </w:r>
      <w:r>
        <w:rPr>
          <w:rStyle w:val="17"/>
          <w:rFonts w:hint="eastAsia" w:ascii="黑体" w:hAnsi="黑体" w:eastAsia="黑体" w:cs="黑体"/>
          <w:color w:val="auto"/>
          <w:u w:val="none"/>
        </w:rPr>
        <w:t>蓝色海洋经济</w:t>
      </w:r>
      <w:r>
        <w:rPr>
          <w:rStyle w:val="17"/>
          <w:rFonts w:hint="eastAsia" w:ascii="黑体" w:hAnsi="黑体" w:eastAsia="黑体" w:cs="黑体"/>
          <w:color w:val="auto"/>
          <w:u w:val="none"/>
          <w:lang w:eastAsia="zh-CN"/>
        </w:rPr>
        <w:t>体系</w:t>
      </w:r>
      <w:r>
        <w:rPr>
          <w:color w:val="auto"/>
          <w:u w:val="none"/>
        </w:rPr>
        <w:tab/>
      </w:r>
      <w:r>
        <w:rPr>
          <w:color w:val="auto"/>
          <w:u w:val="none"/>
        </w:rPr>
        <w:fldChar w:fldCharType="begin"/>
      </w:r>
      <w:r>
        <w:rPr>
          <w:color w:val="auto"/>
          <w:u w:val="none"/>
        </w:rPr>
        <w:instrText xml:space="preserve"> PAGEREF _Toc59574461 \h </w:instrText>
      </w:r>
      <w:r>
        <w:rPr>
          <w:color w:val="auto"/>
          <w:u w:val="none"/>
        </w:rPr>
        <w:fldChar w:fldCharType="separate"/>
      </w:r>
      <w:r>
        <w:rPr>
          <w:color w:val="auto"/>
          <w:u w:val="none"/>
        </w:rPr>
        <w:t>17</w:t>
      </w:r>
      <w:r>
        <w:rPr>
          <w:color w:val="auto"/>
          <w:u w:val="none"/>
        </w:rPr>
        <w:fldChar w:fldCharType="end"/>
      </w:r>
      <w:r>
        <w:rPr>
          <w:color w:val="auto"/>
          <w:u w:val="none"/>
        </w:rPr>
        <w:fldChar w:fldCharType="end"/>
      </w:r>
    </w:p>
    <w:p>
      <w:pPr>
        <w:pStyle w:val="11"/>
        <w:jc w:val="left"/>
        <w:rPr>
          <w:rStyle w:val="17"/>
          <w:color w:val="auto"/>
          <w:u w:val="none"/>
        </w:rPr>
      </w:pPr>
      <w:r>
        <w:rPr>
          <w:color w:val="auto"/>
          <w:u w:val="none"/>
        </w:rPr>
        <w:fldChar w:fldCharType="begin"/>
      </w:r>
      <w:r>
        <w:rPr>
          <w:color w:val="auto"/>
          <w:u w:val="none"/>
        </w:rPr>
        <w:instrText xml:space="preserve"> HYPERLINK \l "_Toc59574462" </w:instrText>
      </w:r>
      <w:r>
        <w:rPr>
          <w:color w:val="auto"/>
          <w:u w:val="none"/>
        </w:rPr>
        <w:fldChar w:fldCharType="separate"/>
      </w:r>
      <w:r>
        <w:rPr>
          <w:rStyle w:val="17"/>
          <w:rFonts w:hint="eastAsia"/>
          <w:color w:val="auto"/>
          <w:u w:val="none"/>
        </w:rPr>
        <w:t>第一节</w:t>
      </w:r>
      <w:r>
        <w:rPr>
          <w:rStyle w:val="17"/>
          <w:color w:val="auto"/>
          <w:u w:val="none"/>
        </w:rPr>
        <w:t xml:space="preserve"> </w:t>
      </w:r>
      <w:r>
        <w:rPr>
          <w:rFonts w:ascii="楷体_GB2312" w:eastAsia="楷体_GB2312"/>
          <w:color w:val="auto"/>
          <w:u w:val="none"/>
        </w:rPr>
        <w:t>打造</w:t>
      </w:r>
      <w:r>
        <w:rPr>
          <w:rFonts w:hint="eastAsia" w:ascii="楷体_GB2312" w:eastAsia="楷体_GB2312"/>
          <w:color w:val="auto"/>
          <w:u w:val="none"/>
          <w:lang w:val="en-US" w:eastAsia="zh-CN"/>
        </w:rPr>
        <w:t>浙沪合作</w:t>
      </w:r>
      <w:r>
        <w:rPr>
          <w:rFonts w:ascii="楷体_GB2312" w:eastAsia="楷体_GB2312"/>
          <w:color w:val="auto"/>
          <w:u w:val="none"/>
        </w:rPr>
        <w:t>海上</w:t>
      </w:r>
      <w:r>
        <w:rPr>
          <w:rFonts w:hint="eastAsia" w:ascii="楷体_GB2312" w:eastAsia="楷体_GB2312"/>
          <w:color w:val="auto"/>
          <w:u w:val="none"/>
          <w:lang w:val="en-US" w:eastAsia="zh-CN"/>
        </w:rPr>
        <w:t>引领</w:t>
      </w:r>
      <w:r>
        <w:rPr>
          <w:rFonts w:ascii="楷体_GB2312" w:eastAsia="楷体_GB2312"/>
          <w:color w:val="auto"/>
          <w:u w:val="none"/>
        </w:rPr>
        <w:t>区</w:t>
      </w:r>
      <w:r>
        <w:rPr>
          <w:color w:val="auto"/>
          <w:u w:val="none"/>
        </w:rPr>
        <w:tab/>
      </w:r>
      <w:r>
        <w:rPr>
          <w:rStyle w:val="17"/>
          <w:color w:val="auto"/>
          <w:u w:val="none"/>
        </w:rPr>
        <w:tab/>
      </w:r>
      <w:r>
        <w:rPr>
          <w:rStyle w:val="17"/>
          <w:rFonts w:hint="eastAsia"/>
          <w:color w:val="auto"/>
          <w:u w:val="none"/>
          <w:lang w:val="en-US" w:eastAsia="zh-CN"/>
        </w:rPr>
        <w:t xml:space="preserve">                 </w:t>
      </w:r>
      <w:r>
        <w:rPr>
          <w:color w:val="auto"/>
          <w:u w:val="none"/>
        </w:rPr>
        <w:tab/>
      </w:r>
      <w:r>
        <w:rPr>
          <w:rStyle w:val="17"/>
          <w:color w:val="auto"/>
          <w:u w:val="none"/>
        </w:rPr>
        <w:fldChar w:fldCharType="begin"/>
      </w:r>
      <w:r>
        <w:rPr>
          <w:rStyle w:val="17"/>
          <w:color w:val="auto"/>
          <w:u w:val="none"/>
        </w:rPr>
        <w:instrText xml:space="preserve"> PAGEREF _Toc59574462 \h </w:instrText>
      </w:r>
      <w:r>
        <w:rPr>
          <w:rStyle w:val="17"/>
          <w:color w:val="auto"/>
          <w:u w:val="none"/>
        </w:rPr>
        <w:fldChar w:fldCharType="separate"/>
      </w:r>
      <w:r>
        <w:rPr>
          <w:rStyle w:val="17"/>
          <w:color w:val="auto"/>
          <w:u w:val="none"/>
        </w:rPr>
        <w:t>17</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"_Toc59574463" </w:instrText>
      </w:r>
      <w:r>
        <w:rPr>
          <w:color w:val="auto"/>
          <w:u w:val="none"/>
        </w:rPr>
        <w:fldChar w:fldCharType="separate"/>
      </w:r>
      <w:r>
        <w:rPr>
          <w:rStyle w:val="17"/>
          <w:rFonts w:hint="eastAsia"/>
          <w:color w:val="auto"/>
          <w:u w:val="none"/>
        </w:rPr>
        <w:t>第二节</w:t>
      </w:r>
      <w:r>
        <w:rPr>
          <w:rStyle w:val="17"/>
          <w:color w:val="auto"/>
          <w:u w:val="none"/>
        </w:rPr>
        <w:t xml:space="preserve"> </w:t>
      </w:r>
      <w:r>
        <w:rPr>
          <w:rStyle w:val="17"/>
          <w:rFonts w:hint="eastAsia"/>
          <w:color w:val="auto"/>
          <w:u w:val="none"/>
          <w:lang w:eastAsia="zh-CN"/>
        </w:rPr>
        <w:t>建设中国</w:t>
      </w:r>
      <w:r>
        <w:rPr>
          <w:rStyle w:val="17"/>
          <w:rFonts w:hint="eastAsia"/>
          <w:color w:val="auto"/>
          <w:u w:val="none"/>
        </w:rPr>
        <w:t>海岛旅游典范区</w:t>
      </w:r>
      <w:r>
        <w:rPr>
          <w:rStyle w:val="17"/>
          <w:color w:val="auto"/>
          <w:u w:val="none"/>
        </w:rPr>
        <w:tab/>
      </w:r>
      <w:r>
        <w:rPr>
          <w:rStyle w:val="17"/>
          <w:color w:val="auto"/>
          <w:u w:val="none"/>
        </w:rPr>
        <w:fldChar w:fldCharType="begin"/>
      </w:r>
      <w:r>
        <w:rPr>
          <w:rStyle w:val="17"/>
          <w:color w:val="auto"/>
          <w:u w:val="none"/>
        </w:rPr>
        <w:instrText xml:space="preserve"> PAGEREF _Toc59574463 \h </w:instrText>
      </w:r>
      <w:r>
        <w:rPr>
          <w:rStyle w:val="17"/>
          <w:color w:val="auto"/>
          <w:u w:val="none"/>
        </w:rPr>
        <w:fldChar w:fldCharType="separate"/>
      </w:r>
      <w:r>
        <w:rPr>
          <w:rStyle w:val="17"/>
          <w:color w:val="auto"/>
          <w:u w:val="none"/>
        </w:rPr>
        <w:t>19</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"_Toc59574464" </w:instrText>
      </w:r>
      <w:r>
        <w:rPr>
          <w:color w:val="auto"/>
          <w:u w:val="none"/>
        </w:rPr>
        <w:fldChar w:fldCharType="separate"/>
      </w:r>
      <w:r>
        <w:rPr>
          <w:rStyle w:val="17"/>
          <w:rFonts w:hint="eastAsia"/>
          <w:color w:val="auto"/>
          <w:u w:val="none"/>
        </w:rPr>
        <w:t>第三节</w:t>
      </w:r>
      <w:r>
        <w:rPr>
          <w:rStyle w:val="17"/>
          <w:color w:val="auto"/>
          <w:u w:val="none"/>
        </w:rPr>
        <w:t xml:space="preserve"> </w:t>
      </w:r>
      <w:r>
        <w:rPr>
          <w:rStyle w:val="17"/>
          <w:rFonts w:hint="eastAsia"/>
          <w:color w:val="auto"/>
          <w:u w:val="none"/>
        </w:rPr>
        <w:t>打造</w:t>
      </w:r>
      <w:r>
        <w:rPr>
          <w:rStyle w:val="17"/>
          <w:rFonts w:hint="eastAsia"/>
          <w:color w:val="auto"/>
          <w:u w:val="none"/>
          <w:lang w:eastAsia="zh-CN"/>
        </w:rPr>
        <w:t>东海</w:t>
      </w:r>
      <w:r>
        <w:rPr>
          <w:rStyle w:val="17"/>
          <w:rFonts w:hint="eastAsia"/>
          <w:color w:val="auto"/>
          <w:u w:val="none"/>
        </w:rPr>
        <w:t>绿色渔业</w:t>
      </w:r>
      <w:r>
        <w:rPr>
          <w:rStyle w:val="17"/>
          <w:rFonts w:hint="eastAsia"/>
          <w:color w:val="auto"/>
          <w:u w:val="none"/>
          <w:lang w:eastAsia="zh-CN"/>
        </w:rPr>
        <w:t>先行</w:t>
      </w:r>
      <w:r>
        <w:rPr>
          <w:rStyle w:val="17"/>
          <w:rFonts w:hint="eastAsia"/>
          <w:color w:val="auto"/>
          <w:u w:val="none"/>
        </w:rPr>
        <w:t>区</w:t>
      </w:r>
      <w:r>
        <w:rPr>
          <w:rStyle w:val="17"/>
          <w:color w:val="auto"/>
          <w:u w:val="none"/>
        </w:rPr>
        <w:tab/>
      </w:r>
      <w:r>
        <w:rPr>
          <w:rStyle w:val="17"/>
          <w:color w:val="auto"/>
          <w:u w:val="none"/>
        </w:rPr>
        <w:fldChar w:fldCharType="begin"/>
      </w:r>
      <w:r>
        <w:rPr>
          <w:rStyle w:val="17"/>
          <w:color w:val="auto"/>
          <w:u w:val="none"/>
        </w:rPr>
        <w:instrText xml:space="preserve"> PAGEREF _Toc59574464 \h </w:instrText>
      </w:r>
      <w:r>
        <w:rPr>
          <w:rStyle w:val="17"/>
          <w:color w:val="auto"/>
          <w:u w:val="none"/>
        </w:rPr>
        <w:fldChar w:fldCharType="separate"/>
      </w:r>
      <w:r>
        <w:rPr>
          <w:rStyle w:val="17"/>
          <w:color w:val="auto"/>
          <w:u w:val="none"/>
        </w:rPr>
        <w:t>21</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"_Toc59574465" </w:instrText>
      </w:r>
      <w:r>
        <w:rPr>
          <w:color w:val="auto"/>
          <w:u w:val="none"/>
        </w:rPr>
        <w:fldChar w:fldCharType="separate"/>
      </w:r>
      <w:r>
        <w:rPr>
          <w:rStyle w:val="17"/>
          <w:rFonts w:hint="eastAsia"/>
          <w:color w:val="auto"/>
          <w:u w:val="none"/>
        </w:rPr>
        <w:t>第四节</w:t>
      </w:r>
      <w:r>
        <w:rPr>
          <w:rStyle w:val="17"/>
          <w:color w:val="auto"/>
          <w:u w:val="none"/>
        </w:rPr>
        <w:t xml:space="preserve"> </w:t>
      </w:r>
      <w:r>
        <w:rPr>
          <w:rStyle w:val="17"/>
          <w:rFonts w:hint="eastAsia"/>
          <w:color w:val="auto"/>
          <w:u w:val="none"/>
        </w:rPr>
        <w:t>构建海岛特色双循环体系</w:t>
      </w:r>
      <w:r>
        <w:rPr>
          <w:rStyle w:val="17"/>
          <w:color w:val="auto"/>
          <w:u w:val="none"/>
        </w:rPr>
        <w:tab/>
      </w:r>
      <w:r>
        <w:rPr>
          <w:rStyle w:val="17"/>
          <w:color w:val="auto"/>
          <w:u w:val="none"/>
        </w:rPr>
        <w:fldChar w:fldCharType="begin"/>
      </w:r>
      <w:r>
        <w:rPr>
          <w:rStyle w:val="17"/>
          <w:color w:val="auto"/>
          <w:u w:val="none"/>
        </w:rPr>
        <w:instrText xml:space="preserve"> PAGEREF _Toc59574465 \h </w:instrText>
      </w:r>
      <w:r>
        <w:rPr>
          <w:rStyle w:val="17"/>
          <w:color w:val="auto"/>
          <w:u w:val="none"/>
        </w:rPr>
        <w:fldChar w:fldCharType="separate"/>
      </w:r>
      <w:r>
        <w:rPr>
          <w:rStyle w:val="17"/>
          <w:color w:val="auto"/>
          <w:u w:val="none"/>
        </w:rPr>
        <w:t>22</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Fonts w:asciiTheme="minorHAnsi" w:hAnsiTheme="minorHAnsi" w:eastAsiaTheme="minorEastAsia" w:cstheme="minorBidi"/>
          <w:color w:val="auto"/>
          <w:u w:val="none"/>
        </w:rPr>
      </w:pPr>
      <w:r>
        <w:rPr>
          <w:color w:val="auto"/>
          <w:u w:val="none"/>
        </w:rPr>
        <w:fldChar w:fldCharType="begin"/>
      </w:r>
      <w:r>
        <w:rPr>
          <w:color w:val="auto"/>
          <w:u w:val="none"/>
        </w:rPr>
        <w:instrText xml:space="preserve"> HYPERLINK \l "_Toc59574466" </w:instrText>
      </w:r>
      <w:r>
        <w:rPr>
          <w:color w:val="auto"/>
          <w:u w:val="none"/>
        </w:rPr>
        <w:fldChar w:fldCharType="separate"/>
      </w:r>
      <w:r>
        <w:rPr>
          <w:rStyle w:val="17"/>
          <w:rFonts w:hint="eastAsia" w:ascii="黑体" w:hAnsi="黑体" w:eastAsia="黑体" w:cs="黑体"/>
          <w:color w:val="auto"/>
          <w:u w:val="none"/>
        </w:rPr>
        <w:t>第</w:t>
      </w:r>
      <w:r>
        <w:rPr>
          <w:rStyle w:val="17"/>
          <w:rFonts w:hint="eastAsia" w:ascii="黑体" w:hAnsi="黑体" w:eastAsia="黑体" w:cs="黑体"/>
          <w:color w:val="auto"/>
          <w:u w:val="none"/>
          <w:lang w:eastAsia="zh-CN"/>
        </w:rPr>
        <w:t>五</w:t>
      </w:r>
      <w:r>
        <w:rPr>
          <w:rStyle w:val="17"/>
          <w:rFonts w:hint="eastAsia" w:ascii="黑体" w:hAnsi="黑体" w:eastAsia="黑体" w:cs="黑体"/>
          <w:color w:val="auto"/>
          <w:u w:val="none"/>
        </w:rPr>
        <w:t>章</w:t>
      </w:r>
      <w:r>
        <w:rPr>
          <w:rStyle w:val="17"/>
          <w:rFonts w:ascii="黑体" w:hAnsi="黑体" w:eastAsia="黑体" w:cs="黑体"/>
          <w:color w:val="auto"/>
          <w:u w:val="none"/>
        </w:rPr>
        <w:t xml:space="preserve">  </w:t>
      </w:r>
      <w:r>
        <w:rPr>
          <w:rStyle w:val="17"/>
          <w:rFonts w:hint="eastAsia" w:ascii="黑体" w:hAnsi="黑体" w:eastAsia="黑体" w:cs="黑体"/>
          <w:color w:val="auto"/>
          <w:u w:val="none"/>
          <w:lang w:eastAsia="zh-CN"/>
        </w:rPr>
        <w:t>构建人与自然和谐美丽海岛</w:t>
      </w:r>
      <w:r>
        <w:rPr>
          <w:color w:val="auto"/>
          <w:u w:val="none"/>
        </w:rPr>
        <w:tab/>
      </w:r>
      <w:r>
        <w:rPr>
          <w:color w:val="auto"/>
          <w:u w:val="none"/>
        </w:rPr>
        <w:fldChar w:fldCharType="begin"/>
      </w:r>
      <w:r>
        <w:rPr>
          <w:color w:val="auto"/>
          <w:u w:val="none"/>
        </w:rPr>
        <w:instrText xml:space="preserve"> PAGEREF _Toc59574466 \h </w:instrText>
      </w:r>
      <w:r>
        <w:rPr>
          <w:color w:val="auto"/>
          <w:u w:val="none"/>
        </w:rPr>
        <w:fldChar w:fldCharType="separate"/>
      </w:r>
      <w:r>
        <w:rPr>
          <w:color w:val="auto"/>
          <w:u w:val="none"/>
        </w:rPr>
        <w:t>23</w:t>
      </w:r>
      <w:r>
        <w:rPr>
          <w:color w:val="auto"/>
          <w:u w:val="none"/>
        </w:rPr>
        <w:fldChar w:fldCharType="end"/>
      </w:r>
      <w:r>
        <w:rPr>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"_Toc59574467" </w:instrText>
      </w:r>
      <w:r>
        <w:rPr>
          <w:color w:val="auto"/>
          <w:u w:val="none"/>
        </w:rPr>
        <w:fldChar w:fldCharType="separate"/>
      </w:r>
      <w:r>
        <w:rPr>
          <w:rStyle w:val="17"/>
          <w:rFonts w:hint="eastAsia"/>
          <w:color w:val="auto"/>
          <w:u w:val="none"/>
        </w:rPr>
        <w:t>第一节</w:t>
      </w:r>
      <w:r>
        <w:rPr>
          <w:rStyle w:val="17"/>
          <w:color w:val="auto"/>
          <w:u w:val="none"/>
        </w:rPr>
        <w:t xml:space="preserve"> </w:t>
      </w:r>
      <w:r>
        <w:rPr>
          <w:rStyle w:val="17"/>
          <w:rFonts w:hint="eastAsia"/>
          <w:color w:val="auto"/>
          <w:u w:val="none"/>
        </w:rPr>
        <w:t>做绿美丽海岛底色</w:t>
      </w:r>
      <w:r>
        <w:rPr>
          <w:rStyle w:val="17"/>
          <w:color w:val="auto"/>
          <w:u w:val="none"/>
        </w:rPr>
        <w:tab/>
      </w:r>
      <w:r>
        <w:rPr>
          <w:rStyle w:val="17"/>
          <w:color w:val="auto"/>
          <w:u w:val="none"/>
        </w:rPr>
        <w:fldChar w:fldCharType="begin"/>
      </w:r>
      <w:r>
        <w:rPr>
          <w:rStyle w:val="17"/>
          <w:color w:val="auto"/>
          <w:u w:val="none"/>
        </w:rPr>
        <w:instrText xml:space="preserve"> PAGEREF _Toc59574467 \h </w:instrText>
      </w:r>
      <w:r>
        <w:rPr>
          <w:rStyle w:val="17"/>
          <w:color w:val="auto"/>
          <w:u w:val="none"/>
        </w:rPr>
        <w:fldChar w:fldCharType="separate"/>
      </w:r>
      <w:r>
        <w:rPr>
          <w:rStyle w:val="17"/>
          <w:color w:val="auto"/>
          <w:u w:val="none"/>
        </w:rPr>
        <w:t>23</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"_Toc59574468" </w:instrText>
      </w:r>
      <w:r>
        <w:rPr>
          <w:color w:val="auto"/>
          <w:u w:val="none"/>
        </w:rPr>
        <w:fldChar w:fldCharType="separate"/>
      </w:r>
      <w:r>
        <w:rPr>
          <w:rStyle w:val="17"/>
          <w:rFonts w:hint="eastAsia"/>
          <w:color w:val="auto"/>
          <w:u w:val="none"/>
        </w:rPr>
        <w:t>第二节</w:t>
      </w:r>
      <w:r>
        <w:rPr>
          <w:rStyle w:val="17"/>
          <w:color w:val="auto"/>
          <w:u w:val="none"/>
        </w:rPr>
        <w:t xml:space="preserve"> </w:t>
      </w:r>
      <w:r>
        <w:rPr>
          <w:rStyle w:val="17"/>
          <w:rFonts w:hint="eastAsia"/>
          <w:color w:val="auto"/>
          <w:u w:val="none"/>
        </w:rPr>
        <w:t>争添美丽海岛特色</w:t>
      </w:r>
      <w:r>
        <w:rPr>
          <w:rStyle w:val="17"/>
          <w:color w:val="auto"/>
          <w:u w:val="none"/>
        </w:rPr>
        <w:tab/>
      </w:r>
      <w:r>
        <w:rPr>
          <w:rStyle w:val="17"/>
          <w:color w:val="auto"/>
          <w:u w:val="none"/>
        </w:rPr>
        <w:fldChar w:fldCharType="begin"/>
      </w:r>
      <w:r>
        <w:rPr>
          <w:rStyle w:val="17"/>
          <w:color w:val="auto"/>
          <w:u w:val="none"/>
        </w:rPr>
        <w:instrText xml:space="preserve"> PAGEREF _Toc59574468 \h </w:instrText>
      </w:r>
      <w:r>
        <w:rPr>
          <w:rStyle w:val="17"/>
          <w:color w:val="auto"/>
          <w:u w:val="none"/>
        </w:rPr>
        <w:fldChar w:fldCharType="separate"/>
      </w:r>
      <w:r>
        <w:rPr>
          <w:rStyle w:val="17"/>
          <w:color w:val="auto"/>
          <w:u w:val="none"/>
        </w:rPr>
        <w:t>25</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"_Toc59574469" </w:instrText>
      </w:r>
      <w:r>
        <w:rPr>
          <w:color w:val="auto"/>
          <w:u w:val="none"/>
        </w:rPr>
        <w:fldChar w:fldCharType="separate"/>
      </w:r>
      <w:r>
        <w:rPr>
          <w:rStyle w:val="17"/>
          <w:rFonts w:hint="eastAsia"/>
          <w:color w:val="auto"/>
          <w:u w:val="none"/>
        </w:rPr>
        <w:t>第三节</w:t>
      </w:r>
      <w:r>
        <w:rPr>
          <w:rStyle w:val="17"/>
          <w:color w:val="auto"/>
          <w:u w:val="none"/>
        </w:rPr>
        <w:t xml:space="preserve"> </w:t>
      </w:r>
      <w:r>
        <w:rPr>
          <w:rStyle w:val="17"/>
          <w:rFonts w:hint="eastAsia"/>
          <w:color w:val="auto"/>
          <w:u w:val="none"/>
        </w:rPr>
        <w:t>做优美丽海岛靓色</w:t>
      </w:r>
      <w:r>
        <w:rPr>
          <w:rStyle w:val="17"/>
          <w:color w:val="auto"/>
          <w:u w:val="none"/>
        </w:rPr>
        <w:tab/>
      </w:r>
      <w:r>
        <w:rPr>
          <w:rStyle w:val="17"/>
          <w:color w:val="auto"/>
          <w:u w:val="none"/>
        </w:rPr>
        <w:fldChar w:fldCharType="begin"/>
      </w:r>
      <w:r>
        <w:rPr>
          <w:rStyle w:val="17"/>
          <w:color w:val="auto"/>
          <w:u w:val="none"/>
        </w:rPr>
        <w:instrText xml:space="preserve"> PAGEREF _Toc59574469 \h </w:instrText>
      </w:r>
      <w:r>
        <w:rPr>
          <w:rStyle w:val="17"/>
          <w:color w:val="auto"/>
          <w:u w:val="none"/>
        </w:rPr>
        <w:fldChar w:fldCharType="separate"/>
      </w:r>
      <w:r>
        <w:rPr>
          <w:rStyle w:val="17"/>
          <w:color w:val="auto"/>
          <w:u w:val="none"/>
        </w:rPr>
        <w:t>26</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"_Toc59574470" </w:instrText>
      </w:r>
      <w:r>
        <w:rPr>
          <w:color w:val="auto"/>
          <w:u w:val="none"/>
        </w:rPr>
        <w:fldChar w:fldCharType="separate"/>
      </w:r>
      <w:r>
        <w:rPr>
          <w:rStyle w:val="17"/>
          <w:rFonts w:hint="eastAsia"/>
          <w:color w:val="auto"/>
          <w:u w:val="none"/>
        </w:rPr>
        <w:t>第四节</w:t>
      </w:r>
      <w:r>
        <w:rPr>
          <w:rStyle w:val="17"/>
          <w:color w:val="auto"/>
          <w:u w:val="none"/>
        </w:rPr>
        <w:t xml:space="preserve"> </w:t>
      </w:r>
      <w:r>
        <w:rPr>
          <w:rStyle w:val="17"/>
          <w:rFonts w:hint="eastAsia"/>
          <w:color w:val="auto"/>
          <w:u w:val="none"/>
        </w:rPr>
        <w:t>提升美丽海岛风貌</w:t>
      </w:r>
      <w:r>
        <w:rPr>
          <w:rStyle w:val="17"/>
          <w:color w:val="auto"/>
          <w:u w:val="none"/>
        </w:rPr>
        <w:tab/>
      </w:r>
      <w:r>
        <w:rPr>
          <w:rStyle w:val="17"/>
          <w:color w:val="auto"/>
          <w:u w:val="none"/>
        </w:rPr>
        <w:fldChar w:fldCharType="begin"/>
      </w:r>
      <w:r>
        <w:rPr>
          <w:rStyle w:val="17"/>
          <w:color w:val="auto"/>
          <w:u w:val="none"/>
        </w:rPr>
        <w:instrText xml:space="preserve"> PAGEREF _Toc59574470 \h </w:instrText>
      </w:r>
      <w:r>
        <w:rPr>
          <w:rStyle w:val="17"/>
          <w:color w:val="auto"/>
          <w:u w:val="none"/>
        </w:rPr>
        <w:fldChar w:fldCharType="separate"/>
      </w:r>
      <w:r>
        <w:rPr>
          <w:rStyle w:val="17"/>
          <w:color w:val="auto"/>
          <w:u w:val="none"/>
        </w:rPr>
        <w:t>28</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Fonts w:asciiTheme="minorHAnsi" w:hAnsiTheme="minorHAnsi" w:eastAsiaTheme="minorEastAsia" w:cstheme="minorBidi"/>
          <w:color w:val="auto"/>
          <w:u w:val="none"/>
        </w:rPr>
      </w:pPr>
      <w:r>
        <w:rPr>
          <w:color w:val="auto"/>
          <w:u w:val="none"/>
        </w:rPr>
        <w:fldChar w:fldCharType="begin"/>
      </w:r>
      <w:r>
        <w:rPr>
          <w:color w:val="auto"/>
          <w:u w:val="none"/>
        </w:rPr>
        <w:instrText xml:space="preserve"> HYPERLINK \l "_Toc59574471" </w:instrText>
      </w:r>
      <w:r>
        <w:rPr>
          <w:color w:val="auto"/>
          <w:u w:val="none"/>
        </w:rPr>
        <w:fldChar w:fldCharType="separate"/>
      </w:r>
      <w:r>
        <w:rPr>
          <w:rStyle w:val="17"/>
          <w:rFonts w:hint="eastAsia" w:ascii="黑体" w:hAnsi="黑体" w:eastAsia="黑体" w:cs="黑体"/>
          <w:color w:val="auto"/>
          <w:u w:val="none"/>
        </w:rPr>
        <w:t>第</w:t>
      </w:r>
      <w:r>
        <w:rPr>
          <w:rStyle w:val="17"/>
          <w:rFonts w:hint="eastAsia" w:ascii="黑体" w:hAnsi="黑体" w:eastAsia="黑体" w:cs="黑体"/>
          <w:color w:val="auto"/>
          <w:u w:val="none"/>
          <w:lang w:eastAsia="zh-CN"/>
        </w:rPr>
        <w:t>六</w:t>
      </w:r>
      <w:r>
        <w:rPr>
          <w:rStyle w:val="17"/>
          <w:rFonts w:hint="eastAsia" w:ascii="黑体" w:hAnsi="黑体" w:eastAsia="黑体" w:cs="黑体"/>
          <w:color w:val="auto"/>
          <w:u w:val="none"/>
        </w:rPr>
        <w:t>章</w:t>
      </w:r>
      <w:r>
        <w:rPr>
          <w:rStyle w:val="17"/>
          <w:rFonts w:ascii="黑体" w:hAnsi="黑体" w:eastAsia="黑体" w:cs="黑体"/>
          <w:color w:val="auto"/>
          <w:u w:val="none"/>
        </w:rPr>
        <w:t xml:space="preserve">  </w:t>
      </w:r>
      <w:r>
        <w:rPr>
          <w:rStyle w:val="17"/>
          <w:rFonts w:hint="eastAsia" w:ascii="黑体" w:hAnsi="黑体" w:eastAsia="黑体" w:cs="黑体"/>
          <w:color w:val="auto"/>
          <w:u w:val="none"/>
        </w:rPr>
        <w:t>构建惠及全民公共服务体系</w:t>
      </w:r>
      <w:r>
        <w:rPr>
          <w:color w:val="auto"/>
          <w:u w:val="none"/>
        </w:rPr>
        <w:tab/>
      </w:r>
      <w:r>
        <w:rPr>
          <w:color w:val="auto"/>
          <w:u w:val="none"/>
        </w:rPr>
        <w:fldChar w:fldCharType="begin"/>
      </w:r>
      <w:r>
        <w:rPr>
          <w:color w:val="auto"/>
          <w:u w:val="none"/>
        </w:rPr>
        <w:instrText xml:space="preserve"> PAGEREF _Toc59574471 \h </w:instrText>
      </w:r>
      <w:r>
        <w:rPr>
          <w:color w:val="auto"/>
          <w:u w:val="none"/>
        </w:rPr>
        <w:fldChar w:fldCharType="separate"/>
      </w:r>
      <w:r>
        <w:rPr>
          <w:color w:val="auto"/>
          <w:u w:val="none"/>
        </w:rPr>
        <w:t>30</w:t>
      </w:r>
      <w:r>
        <w:rPr>
          <w:color w:val="auto"/>
          <w:u w:val="none"/>
        </w:rPr>
        <w:fldChar w:fldCharType="end"/>
      </w:r>
      <w:r>
        <w:rPr>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"_Toc59574472" </w:instrText>
      </w:r>
      <w:r>
        <w:rPr>
          <w:color w:val="auto"/>
          <w:u w:val="none"/>
        </w:rPr>
        <w:fldChar w:fldCharType="separate"/>
      </w:r>
      <w:r>
        <w:rPr>
          <w:rStyle w:val="17"/>
          <w:rFonts w:hint="eastAsia"/>
          <w:color w:val="auto"/>
          <w:u w:val="none"/>
        </w:rPr>
        <w:t>第一节</w:t>
      </w:r>
      <w:r>
        <w:rPr>
          <w:rStyle w:val="17"/>
          <w:color w:val="auto"/>
          <w:u w:val="none"/>
        </w:rPr>
        <w:t xml:space="preserve"> </w:t>
      </w:r>
      <w:r>
        <w:rPr>
          <w:rStyle w:val="17"/>
          <w:rFonts w:hint="eastAsia"/>
          <w:color w:val="auto"/>
          <w:u w:val="none"/>
        </w:rPr>
        <w:t>提高</w:t>
      </w:r>
      <w:r>
        <w:rPr>
          <w:rStyle w:val="17"/>
          <w:color w:val="auto"/>
          <w:u w:val="none"/>
        </w:rPr>
        <w:t>“</w:t>
      </w:r>
      <w:r>
        <w:rPr>
          <w:rStyle w:val="17"/>
          <w:rFonts w:hint="eastAsia"/>
          <w:color w:val="auto"/>
          <w:u w:val="none"/>
        </w:rPr>
        <w:t>学在嵊泗</w:t>
      </w:r>
      <w:r>
        <w:rPr>
          <w:rStyle w:val="17"/>
          <w:color w:val="auto"/>
          <w:u w:val="none"/>
        </w:rPr>
        <w:t>”</w:t>
      </w:r>
      <w:r>
        <w:rPr>
          <w:rStyle w:val="17"/>
          <w:rFonts w:hint="eastAsia"/>
          <w:color w:val="auto"/>
          <w:u w:val="none"/>
        </w:rPr>
        <w:t>服务质量</w:t>
      </w:r>
      <w:r>
        <w:rPr>
          <w:rStyle w:val="17"/>
          <w:color w:val="auto"/>
          <w:u w:val="none"/>
        </w:rPr>
        <w:tab/>
      </w:r>
      <w:r>
        <w:rPr>
          <w:rStyle w:val="17"/>
          <w:color w:val="auto"/>
          <w:u w:val="none"/>
        </w:rPr>
        <w:fldChar w:fldCharType="begin"/>
      </w:r>
      <w:r>
        <w:rPr>
          <w:rStyle w:val="17"/>
          <w:color w:val="auto"/>
          <w:u w:val="none"/>
        </w:rPr>
        <w:instrText xml:space="preserve"> PAGEREF _Toc59574472 \h </w:instrText>
      </w:r>
      <w:r>
        <w:rPr>
          <w:rStyle w:val="17"/>
          <w:color w:val="auto"/>
          <w:u w:val="none"/>
        </w:rPr>
        <w:fldChar w:fldCharType="separate"/>
      </w:r>
      <w:r>
        <w:rPr>
          <w:rStyle w:val="17"/>
          <w:color w:val="auto"/>
          <w:u w:val="none"/>
        </w:rPr>
        <w:t>30</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"_Toc59574473" </w:instrText>
      </w:r>
      <w:r>
        <w:rPr>
          <w:color w:val="auto"/>
          <w:u w:val="none"/>
        </w:rPr>
        <w:fldChar w:fldCharType="separate"/>
      </w:r>
      <w:r>
        <w:rPr>
          <w:rStyle w:val="17"/>
          <w:rFonts w:hint="eastAsia"/>
          <w:color w:val="auto"/>
          <w:u w:val="none"/>
        </w:rPr>
        <w:t>第二节</w:t>
      </w:r>
      <w:r>
        <w:rPr>
          <w:rStyle w:val="17"/>
          <w:color w:val="auto"/>
          <w:u w:val="none"/>
        </w:rPr>
        <w:t xml:space="preserve"> </w:t>
      </w:r>
      <w:r>
        <w:rPr>
          <w:rStyle w:val="17"/>
          <w:rFonts w:hint="eastAsia"/>
          <w:color w:val="auto"/>
          <w:u w:val="none"/>
        </w:rPr>
        <w:t>提升</w:t>
      </w:r>
      <w:r>
        <w:rPr>
          <w:rStyle w:val="17"/>
          <w:color w:val="auto"/>
          <w:u w:val="none"/>
        </w:rPr>
        <w:t>“</w:t>
      </w:r>
      <w:r>
        <w:rPr>
          <w:rStyle w:val="17"/>
          <w:rFonts w:hint="eastAsia"/>
          <w:color w:val="auto"/>
          <w:u w:val="none"/>
        </w:rPr>
        <w:t>医在嵊泗</w:t>
      </w:r>
      <w:r>
        <w:rPr>
          <w:rStyle w:val="17"/>
          <w:color w:val="auto"/>
          <w:u w:val="none"/>
        </w:rPr>
        <w:t>”</w:t>
      </w:r>
      <w:r>
        <w:rPr>
          <w:rStyle w:val="17"/>
          <w:rFonts w:hint="eastAsia"/>
          <w:color w:val="auto"/>
          <w:u w:val="none"/>
        </w:rPr>
        <w:t>服务品质</w:t>
      </w:r>
      <w:r>
        <w:rPr>
          <w:rStyle w:val="17"/>
          <w:color w:val="auto"/>
          <w:u w:val="none"/>
        </w:rPr>
        <w:tab/>
      </w:r>
      <w:r>
        <w:rPr>
          <w:rStyle w:val="17"/>
          <w:color w:val="auto"/>
          <w:u w:val="none"/>
        </w:rPr>
        <w:fldChar w:fldCharType="begin"/>
      </w:r>
      <w:r>
        <w:rPr>
          <w:rStyle w:val="17"/>
          <w:color w:val="auto"/>
          <w:u w:val="none"/>
        </w:rPr>
        <w:instrText xml:space="preserve"> PAGEREF _Toc59574473 \h </w:instrText>
      </w:r>
      <w:r>
        <w:rPr>
          <w:rStyle w:val="17"/>
          <w:color w:val="auto"/>
          <w:u w:val="none"/>
        </w:rPr>
        <w:fldChar w:fldCharType="separate"/>
      </w:r>
      <w:r>
        <w:rPr>
          <w:rStyle w:val="17"/>
          <w:color w:val="auto"/>
          <w:u w:val="none"/>
        </w:rPr>
        <w:t>32</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"_Toc59574474" </w:instrText>
      </w:r>
      <w:r>
        <w:rPr>
          <w:color w:val="auto"/>
          <w:u w:val="none"/>
        </w:rPr>
        <w:fldChar w:fldCharType="separate"/>
      </w:r>
      <w:r>
        <w:rPr>
          <w:rStyle w:val="17"/>
          <w:rFonts w:hint="eastAsia"/>
          <w:color w:val="auto"/>
          <w:u w:val="none"/>
        </w:rPr>
        <w:t>第三节</w:t>
      </w:r>
      <w:r>
        <w:rPr>
          <w:rStyle w:val="17"/>
          <w:color w:val="auto"/>
          <w:u w:val="none"/>
        </w:rPr>
        <w:t xml:space="preserve"> </w:t>
      </w:r>
      <w:r>
        <w:rPr>
          <w:rStyle w:val="17"/>
          <w:rFonts w:hint="eastAsia"/>
          <w:color w:val="auto"/>
          <w:u w:val="none"/>
        </w:rPr>
        <w:t>增强</w:t>
      </w:r>
      <w:r>
        <w:rPr>
          <w:rStyle w:val="17"/>
          <w:color w:val="auto"/>
          <w:u w:val="none"/>
        </w:rPr>
        <w:t>“</w:t>
      </w:r>
      <w:r>
        <w:rPr>
          <w:rStyle w:val="17"/>
          <w:rFonts w:hint="eastAsia"/>
          <w:color w:val="auto"/>
          <w:u w:val="none"/>
        </w:rPr>
        <w:t>业在嵊泗</w:t>
      </w:r>
      <w:r>
        <w:rPr>
          <w:rStyle w:val="17"/>
          <w:color w:val="auto"/>
          <w:u w:val="none"/>
        </w:rPr>
        <w:t>”</w:t>
      </w:r>
      <w:r>
        <w:rPr>
          <w:rStyle w:val="17"/>
          <w:rFonts w:hint="eastAsia"/>
          <w:color w:val="auto"/>
          <w:u w:val="none"/>
        </w:rPr>
        <w:t>服务保障</w:t>
      </w:r>
      <w:r>
        <w:rPr>
          <w:rStyle w:val="17"/>
          <w:color w:val="auto"/>
          <w:u w:val="none"/>
        </w:rPr>
        <w:tab/>
      </w:r>
      <w:r>
        <w:rPr>
          <w:rStyle w:val="17"/>
          <w:color w:val="auto"/>
          <w:u w:val="none"/>
        </w:rPr>
        <w:fldChar w:fldCharType="begin"/>
      </w:r>
      <w:r>
        <w:rPr>
          <w:rStyle w:val="17"/>
          <w:color w:val="auto"/>
          <w:u w:val="none"/>
        </w:rPr>
        <w:instrText xml:space="preserve"> PAGEREF _Toc59574474 \h </w:instrText>
      </w:r>
      <w:r>
        <w:rPr>
          <w:rStyle w:val="17"/>
          <w:color w:val="auto"/>
          <w:u w:val="none"/>
        </w:rPr>
        <w:fldChar w:fldCharType="separate"/>
      </w:r>
      <w:r>
        <w:rPr>
          <w:rStyle w:val="17"/>
          <w:color w:val="auto"/>
          <w:u w:val="none"/>
        </w:rPr>
        <w:t>34</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"_Toc59574475" </w:instrText>
      </w:r>
      <w:r>
        <w:rPr>
          <w:color w:val="auto"/>
          <w:u w:val="none"/>
        </w:rPr>
        <w:fldChar w:fldCharType="separate"/>
      </w:r>
      <w:r>
        <w:rPr>
          <w:rStyle w:val="17"/>
          <w:rFonts w:hint="eastAsia"/>
          <w:color w:val="auto"/>
          <w:u w:val="none"/>
        </w:rPr>
        <w:t>第四节</w:t>
      </w:r>
      <w:r>
        <w:rPr>
          <w:rStyle w:val="17"/>
          <w:color w:val="auto"/>
          <w:u w:val="none"/>
        </w:rPr>
        <w:t xml:space="preserve"> </w:t>
      </w:r>
      <w:r>
        <w:rPr>
          <w:rStyle w:val="17"/>
          <w:rFonts w:hint="eastAsia"/>
          <w:color w:val="auto"/>
          <w:u w:val="none"/>
        </w:rPr>
        <w:t>健全</w:t>
      </w:r>
      <w:r>
        <w:rPr>
          <w:rStyle w:val="17"/>
          <w:color w:val="auto"/>
          <w:u w:val="none"/>
        </w:rPr>
        <w:t>“</w:t>
      </w:r>
      <w:r>
        <w:rPr>
          <w:rStyle w:val="17"/>
          <w:rFonts w:hint="eastAsia"/>
          <w:color w:val="auto"/>
          <w:u w:val="none"/>
        </w:rPr>
        <w:t>养在嵊泗</w:t>
      </w:r>
      <w:r>
        <w:rPr>
          <w:rStyle w:val="17"/>
          <w:color w:val="auto"/>
          <w:u w:val="none"/>
        </w:rPr>
        <w:t>”</w:t>
      </w:r>
      <w:r>
        <w:rPr>
          <w:rStyle w:val="17"/>
          <w:rFonts w:hint="eastAsia"/>
          <w:color w:val="auto"/>
          <w:u w:val="none"/>
        </w:rPr>
        <w:t>服务体系</w:t>
      </w:r>
      <w:r>
        <w:rPr>
          <w:rStyle w:val="17"/>
          <w:color w:val="auto"/>
          <w:u w:val="none"/>
        </w:rPr>
        <w:tab/>
      </w:r>
      <w:r>
        <w:rPr>
          <w:rStyle w:val="17"/>
          <w:color w:val="auto"/>
          <w:u w:val="none"/>
        </w:rPr>
        <w:fldChar w:fldCharType="begin"/>
      </w:r>
      <w:r>
        <w:rPr>
          <w:rStyle w:val="17"/>
          <w:color w:val="auto"/>
          <w:u w:val="none"/>
        </w:rPr>
        <w:instrText xml:space="preserve"> PAGEREF _Toc59574475 \h </w:instrText>
      </w:r>
      <w:r>
        <w:rPr>
          <w:rStyle w:val="17"/>
          <w:color w:val="auto"/>
          <w:u w:val="none"/>
        </w:rPr>
        <w:fldChar w:fldCharType="separate"/>
      </w:r>
      <w:r>
        <w:rPr>
          <w:rStyle w:val="17"/>
          <w:color w:val="auto"/>
          <w:u w:val="none"/>
        </w:rPr>
        <w:t>35</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"_Toc59574476" </w:instrText>
      </w:r>
      <w:r>
        <w:rPr>
          <w:color w:val="auto"/>
          <w:u w:val="none"/>
        </w:rPr>
        <w:fldChar w:fldCharType="separate"/>
      </w:r>
      <w:r>
        <w:rPr>
          <w:rStyle w:val="17"/>
          <w:rFonts w:hint="eastAsia"/>
          <w:color w:val="auto"/>
          <w:u w:val="none"/>
        </w:rPr>
        <w:t>第五节</w:t>
      </w:r>
      <w:r>
        <w:rPr>
          <w:rStyle w:val="17"/>
          <w:color w:val="auto"/>
          <w:u w:val="none"/>
        </w:rPr>
        <w:t xml:space="preserve"> </w:t>
      </w:r>
      <w:r>
        <w:rPr>
          <w:rStyle w:val="17"/>
          <w:rFonts w:hint="eastAsia"/>
          <w:color w:val="auto"/>
          <w:u w:val="none"/>
        </w:rPr>
        <w:t>优化</w:t>
      </w:r>
      <w:r>
        <w:rPr>
          <w:rStyle w:val="17"/>
          <w:color w:val="auto"/>
          <w:u w:val="none"/>
        </w:rPr>
        <w:t>“</w:t>
      </w:r>
      <w:r>
        <w:rPr>
          <w:rStyle w:val="17"/>
          <w:rFonts w:hint="eastAsia"/>
          <w:color w:val="auto"/>
          <w:u w:val="none"/>
        </w:rPr>
        <w:t>乐在嵊泗</w:t>
      </w:r>
      <w:r>
        <w:rPr>
          <w:rStyle w:val="17"/>
          <w:color w:val="auto"/>
          <w:u w:val="none"/>
        </w:rPr>
        <w:t>”</w:t>
      </w:r>
      <w:r>
        <w:rPr>
          <w:rStyle w:val="17"/>
          <w:rFonts w:hint="eastAsia"/>
          <w:color w:val="auto"/>
          <w:u w:val="none"/>
        </w:rPr>
        <w:t>服务网络</w:t>
      </w:r>
      <w:r>
        <w:rPr>
          <w:rStyle w:val="17"/>
          <w:color w:val="auto"/>
          <w:u w:val="none"/>
        </w:rPr>
        <w:tab/>
      </w:r>
      <w:r>
        <w:rPr>
          <w:rStyle w:val="17"/>
          <w:color w:val="auto"/>
          <w:u w:val="none"/>
        </w:rPr>
        <w:fldChar w:fldCharType="begin"/>
      </w:r>
      <w:r>
        <w:rPr>
          <w:rStyle w:val="17"/>
          <w:color w:val="auto"/>
          <w:u w:val="none"/>
        </w:rPr>
        <w:instrText xml:space="preserve"> PAGEREF _Toc59574476 \h </w:instrText>
      </w:r>
      <w:r>
        <w:rPr>
          <w:rStyle w:val="17"/>
          <w:color w:val="auto"/>
          <w:u w:val="none"/>
        </w:rPr>
        <w:fldChar w:fldCharType="separate"/>
      </w:r>
      <w:r>
        <w:rPr>
          <w:rStyle w:val="17"/>
          <w:color w:val="auto"/>
          <w:u w:val="none"/>
        </w:rPr>
        <w:t>36</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Fonts w:asciiTheme="minorHAnsi" w:hAnsiTheme="minorHAnsi" w:eastAsiaTheme="minorEastAsia" w:cstheme="minorBidi"/>
          <w:color w:val="auto"/>
          <w:u w:val="none"/>
        </w:rPr>
      </w:pPr>
      <w:r>
        <w:rPr>
          <w:color w:val="auto"/>
          <w:u w:val="none"/>
        </w:rPr>
        <w:fldChar w:fldCharType="begin"/>
      </w:r>
      <w:r>
        <w:rPr>
          <w:color w:val="auto"/>
          <w:u w:val="none"/>
        </w:rPr>
        <w:instrText xml:space="preserve"> HYPERLINK \l "_Toc59574477" </w:instrText>
      </w:r>
      <w:r>
        <w:rPr>
          <w:color w:val="auto"/>
          <w:u w:val="none"/>
        </w:rPr>
        <w:fldChar w:fldCharType="separate"/>
      </w:r>
      <w:r>
        <w:rPr>
          <w:rStyle w:val="17"/>
          <w:rFonts w:hint="eastAsia" w:ascii="黑体" w:hAnsi="黑体" w:eastAsia="黑体" w:cs="黑体"/>
          <w:color w:val="auto"/>
          <w:u w:val="none"/>
        </w:rPr>
        <w:t>第</w:t>
      </w:r>
      <w:r>
        <w:rPr>
          <w:rStyle w:val="17"/>
          <w:rFonts w:hint="eastAsia" w:ascii="黑体" w:hAnsi="黑体" w:eastAsia="黑体" w:cs="黑体"/>
          <w:color w:val="auto"/>
          <w:u w:val="none"/>
          <w:lang w:eastAsia="zh-CN"/>
        </w:rPr>
        <w:t>七</w:t>
      </w:r>
      <w:r>
        <w:rPr>
          <w:rStyle w:val="17"/>
          <w:rFonts w:hint="eastAsia" w:ascii="黑体" w:hAnsi="黑体" w:eastAsia="黑体" w:cs="黑体"/>
          <w:color w:val="auto"/>
          <w:u w:val="none"/>
        </w:rPr>
        <w:t>章</w:t>
      </w:r>
      <w:r>
        <w:rPr>
          <w:rStyle w:val="17"/>
          <w:rFonts w:ascii="黑体" w:hAnsi="黑体" w:eastAsia="黑体" w:cs="黑体"/>
          <w:color w:val="auto"/>
          <w:u w:val="none"/>
        </w:rPr>
        <w:t xml:space="preserve">  </w:t>
      </w:r>
      <w:r>
        <w:rPr>
          <w:rStyle w:val="17"/>
          <w:rFonts w:hint="eastAsia" w:ascii="黑体" w:hAnsi="黑体" w:eastAsia="黑体" w:cs="黑体"/>
          <w:color w:val="auto"/>
          <w:u w:val="none"/>
        </w:rPr>
        <w:t>提高完备优质基础保障能力</w:t>
      </w:r>
      <w:r>
        <w:rPr>
          <w:color w:val="auto"/>
          <w:u w:val="none"/>
        </w:rPr>
        <w:tab/>
      </w:r>
      <w:r>
        <w:rPr>
          <w:color w:val="auto"/>
          <w:u w:val="none"/>
        </w:rPr>
        <w:fldChar w:fldCharType="begin"/>
      </w:r>
      <w:r>
        <w:rPr>
          <w:color w:val="auto"/>
          <w:u w:val="none"/>
        </w:rPr>
        <w:instrText xml:space="preserve"> PAGEREF _Toc59574477 \h </w:instrText>
      </w:r>
      <w:r>
        <w:rPr>
          <w:color w:val="auto"/>
          <w:u w:val="none"/>
        </w:rPr>
        <w:fldChar w:fldCharType="separate"/>
      </w:r>
      <w:r>
        <w:rPr>
          <w:color w:val="auto"/>
          <w:u w:val="none"/>
        </w:rPr>
        <w:t>39</w:t>
      </w:r>
      <w:r>
        <w:rPr>
          <w:color w:val="auto"/>
          <w:u w:val="none"/>
        </w:rPr>
        <w:fldChar w:fldCharType="end"/>
      </w:r>
      <w:r>
        <w:rPr>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"_Toc59574478" </w:instrText>
      </w:r>
      <w:r>
        <w:rPr>
          <w:color w:val="auto"/>
          <w:u w:val="none"/>
        </w:rPr>
        <w:fldChar w:fldCharType="separate"/>
      </w:r>
      <w:r>
        <w:rPr>
          <w:rStyle w:val="17"/>
          <w:rFonts w:hint="eastAsia"/>
          <w:color w:val="auto"/>
          <w:u w:val="none"/>
        </w:rPr>
        <w:t>第一节</w:t>
      </w:r>
      <w:r>
        <w:rPr>
          <w:rStyle w:val="17"/>
          <w:color w:val="auto"/>
          <w:u w:val="none"/>
        </w:rPr>
        <w:t xml:space="preserve"> </w:t>
      </w:r>
      <w:r>
        <w:rPr>
          <w:rStyle w:val="17"/>
          <w:rFonts w:hint="eastAsia"/>
          <w:color w:val="auto"/>
          <w:u w:val="none"/>
        </w:rPr>
        <w:t>完善综合交通网络工程</w:t>
      </w:r>
      <w:r>
        <w:rPr>
          <w:rStyle w:val="17"/>
          <w:color w:val="auto"/>
          <w:u w:val="none"/>
        </w:rPr>
        <w:tab/>
      </w:r>
      <w:r>
        <w:rPr>
          <w:rStyle w:val="17"/>
          <w:color w:val="auto"/>
          <w:u w:val="none"/>
        </w:rPr>
        <w:fldChar w:fldCharType="begin"/>
      </w:r>
      <w:r>
        <w:rPr>
          <w:rStyle w:val="17"/>
          <w:color w:val="auto"/>
          <w:u w:val="none"/>
        </w:rPr>
        <w:instrText xml:space="preserve"> PAGEREF _Toc59574478 \h </w:instrText>
      </w:r>
      <w:r>
        <w:rPr>
          <w:rStyle w:val="17"/>
          <w:color w:val="auto"/>
          <w:u w:val="none"/>
        </w:rPr>
        <w:fldChar w:fldCharType="separate"/>
      </w:r>
      <w:r>
        <w:rPr>
          <w:rStyle w:val="17"/>
          <w:color w:val="auto"/>
          <w:u w:val="none"/>
        </w:rPr>
        <w:t>39</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"_Toc59574479" </w:instrText>
      </w:r>
      <w:r>
        <w:rPr>
          <w:color w:val="auto"/>
          <w:u w:val="none"/>
        </w:rPr>
        <w:fldChar w:fldCharType="separate"/>
      </w:r>
      <w:r>
        <w:rPr>
          <w:rStyle w:val="17"/>
          <w:rFonts w:hint="eastAsia"/>
          <w:color w:val="auto"/>
          <w:u w:val="none"/>
        </w:rPr>
        <w:t>第二节</w:t>
      </w:r>
      <w:r>
        <w:rPr>
          <w:rStyle w:val="17"/>
          <w:color w:val="auto"/>
          <w:u w:val="none"/>
        </w:rPr>
        <w:t xml:space="preserve"> </w:t>
      </w:r>
      <w:r>
        <w:rPr>
          <w:rStyle w:val="17"/>
          <w:rFonts w:hint="eastAsia"/>
          <w:color w:val="auto"/>
          <w:u w:val="none"/>
        </w:rPr>
        <w:t>建设水利电力设施工程</w:t>
      </w:r>
      <w:r>
        <w:rPr>
          <w:rStyle w:val="17"/>
          <w:color w:val="auto"/>
          <w:u w:val="none"/>
        </w:rPr>
        <w:tab/>
      </w:r>
      <w:r>
        <w:rPr>
          <w:rStyle w:val="17"/>
          <w:color w:val="auto"/>
          <w:u w:val="none"/>
        </w:rPr>
        <w:fldChar w:fldCharType="begin"/>
      </w:r>
      <w:r>
        <w:rPr>
          <w:rStyle w:val="17"/>
          <w:color w:val="auto"/>
          <w:u w:val="none"/>
        </w:rPr>
        <w:instrText xml:space="preserve"> PAGEREF _Toc59574479 \h </w:instrText>
      </w:r>
      <w:r>
        <w:rPr>
          <w:rStyle w:val="17"/>
          <w:color w:val="auto"/>
          <w:u w:val="none"/>
        </w:rPr>
        <w:fldChar w:fldCharType="separate"/>
      </w:r>
      <w:r>
        <w:rPr>
          <w:rStyle w:val="17"/>
          <w:color w:val="auto"/>
          <w:u w:val="none"/>
        </w:rPr>
        <w:t>41</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"_Toc59574480" </w:instrText>
      </w:r>
      <w:r>
        <w:rPr>
          <w:color w:val="auto"/>
          <w:u w:val="none"/>
        </w:rPr>
        <w:fldChar w:fldCharType="separate"/>
      </w:r>
      <w:r>
        <w:rPr>
          <w:rStyle w:val="17"/>
          <w:rFonts w:hint="eastAsia"/>
          <w:color w:val="auto"/>
          <w:u w:val="none"/>
        </w:rPr>
        <w:t>第三节</w:t>
      </w:r>
      <w:r>
        <w:rPr>
          <w:rStyle w:val="17"/>
          <w:color w:val="auto"/>
          <w:u w:val="none"/>
        </w:rPr>
        <w:t xml:space="preserve"> </w:t>
      </w:r>
      <w:r>
        <w:rPr>
          <w:rStyle w:val="17"/>
          <w:rFonts w:hint="eastAsia"/>
          <w:color w:val="auto"/>
          <w:u w:val="none"/>
        </w:rPr>
        <w:t>加快建设防灾减灾工程</w:t>
      </w:r>
      <w:r>
        <w:rPr>
          <w:rStyle w:val="17"/>
          <w:color w:val="auto"/>
          <w:u w:val="none"/>
        </w:rPr>
        <w:tab/>
      </w:r>
      <w:r>
        <w:rPr>
          <w:rStyle w:val="17"/>
          <w:color w:val="auto"/>
          <w:u w:val="none"/>
        </w:rPr>
        <w:fldChar w:fldCharType="begin"/>
      </w:r>
      <w:r>
        <w:rPr>
          <w:rStyle w:val="17"/>
          <w:color w:val="auto"/>
          <w:u w:val="none"/>
        </w:rPr>
        <w:instrText xml:space="preserve"> PAGEREF _Toc59574480 \h </w:instrText>
      </w:r>
      <w:r>
        <w:rPr>
          <w:rStyle w:val="17"/>
          <w:color w:val="auto"/>
          <w:u w:val="none"/>
        </w:rPr>
        <w:fldChar w:fldCharType="separate"/>
      </w:r>
      <w:r>
        <w:rPr>
          <w:rStyle w:val="17"/>
          <w:color w:val="auto"/>
          <w:u w:val="none"/>
        </w:rPr>
        <w:t>42</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"_Toc59574481" </w:instrText>
      </w:r>
      <w:r>
        <w:rPr>
          <w:color w:val="auto"/>
          <w:u w:val="none"/>
        </w:rPr>
        <w:fldChar w:fldCharType="separate"/>
      </w:r>
      <w:r>
        <w:rPr>
          <w:rStyle w:val="17"/>
          <w:rFonts w:hint="eastAsia"/>
          <w:color w:val="auto"/>
          <w:u w:val="none"/>
        </w:rPr>
        <w:t>第四节</w:t>
      </w:r>
      <w:r>
        <w:rPr>
          <w:rStyle w:val="17"/>
          <w:color w:val="auto"/>
          <w:u w:val="none"/>
        </w:rPr>
        <w:t xml:space="preserve"> </w:t>
      </w:r>
      <w:r>
        <w:rPr>
          <w:rStyle w:val="17"/>
          <w:rFonts w:hint="eastAsia"/>
          <w:color w:val="auto"/>
          <w:u w:val="none"/>
        </w:rPr>
        <w:t>升级建设垃圾处理工程</w:t>
      </w:r>
      <w:r>
        <w:rPr>
          <w:rStyle w:val="17"/>
          <w:color w:val="auto"/>
          <w:u w:val="none"/>
        </w:rPr>
        <w:tab/>
      </w:r>
      <w:r>
        <w:rPr>
          <w:rStyle w:val="17"/>
          <w:color w:val="auto"/>
          <w:u w:val="none"/>
        </w:rPr>
        <w:fldChar w:fldCharType="begin"/>
      </w:r>
      <w:r>
        <w:rPr>
          <w:rStyle w:val="17"/>
          <w:color w:val="auto"/>
          <w:u w:val="none"/>
        </w:rPr>
        <w:instrText xml:space="preserve"> PAGEREF _Toc59574481 \h </w:instrText>
      </w:r>
      <w:r>
        <w:rPr>
          <w:rStyle w:val="17"/>
          <w:color w:val="auto"/>
          <w:u w:val="none"/>
        </w:rPr>
        <w:fldChar w:fldCharType="separate"/>
      </w:r>
      <w:r>
        <w:rPr>
          <w:rStyle w:val="17"/>
          <w:color w:val="auto"/>
          <w:u w:val="none"/>
        </w:rPr>
        <w:t>43</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Fonts w:asciiTheme="minorHAnsi" w:hAnsiTheme="minorHAnsi" w:eastAsiaTheme="minorEastAsia" w:cstheme="minorBidi"/>
          <w:color w:val="auto"/>
          <w:u w:val="none"/>
        </w:rPr>
      </w:pPr>
      <w:r>
        <w:rPr>
          <w:color w:val="auto"/>
          <w:u w:val="none"/>
        </w:rPr>
        <w:fldChar w:fldCharType="begin"/>
      </w:r>
      <w:r>
        <w:rPr>
          <w:color w:val="auto"/>
          <w:u w:val="none"/>
        </w:rPr>
        <w:instrText xml:space="preserve"> HYPERLINK \l "_Toc59574484" </w:instrText>
      </w:r>
      <w:r>
        <w:rPr>
          <w:color w:val="auto"/>
          <w:u w:val="none"/>
        </w:rPr>
        <w:fldChar w:fldCharType="separate"/>
      </w:r>
      <w:r>
        <w:rPr>
          <w:rStyle w:val="17"/>
          <w:rFonts w:hint="eastAsia" w:ascii="黑体" w:hAnsi="黑体" w:eastAsia="黑体" w:cs="黑体"/>
          <w:color w:val="auto"/>
          <w:u w:val="none"/>
        </w:rPr>
        <w:t>第</w:t>
      </w:r>
      <w:r>
        <w:rPr>
          <w:rStyle w:val="17"/>
          <w:rFonts w:hint="eastAsia" w:ascii="黑体" w:hAnsi="黑体" w:eastAsia="黑体" w:cs="黑体"/>
          <w:color w:val="auto"/>
          <w:u w:val="none"/>
          <w:lang w:eastAsia="zh-CN"/>
        </w:rPr>
        <w:t>八</w:t>
      </w:r>
      <w:r>
        <w:rPr>
          <w:rStyle w:val="17"/>
          <w:rFonts w:hint="eastAsia" w:ascii="黑体" w:hAnsi="黑体" w:eastAsia="黑体" w:cs="黑体"/>
          <w:color w:val="auto"/>
          <w:u w:val="none"/>
        </w:rPr>
        <w:t>章</w:t>
      </w:r>
      <w:r>
        <w:rPr>
          <w:rStyle w:val="17"/>
          <w:rFonts w:ascii="黑体" w:hAnsi="黑体" w:eastAsia="黑体" w:cs="黑体"/>
          <w:color w:val="auto"/>
          <w:u w:val="none"/>
        </w:rPr>
        <w:t xml:space="preserve">  </w:t>
      </w:r>
      <w:r>
        <w:rPr>
          <w:rStyle w:val="17"/>
          <w:rFonts w:hint="eastAsia" w:ascii="黑体" w:hAnsi="黑体" w:eastAsia="黑体" w:cs="黑体"/>
          <w:color w:val="auto"/>
          <w:u w:val="none"/>
        </w:rPr>
        <w:t>建设科学高效数字海岛体系</w:t>
      </w:r>
      <w:r>
        <w:rPr>
          <w:color w:val="auto"/>
          <w:u w:val="none"/>
        </w:rPr>
        <w:tab/>
      </w:r>
      <w:r>
        <w:rPr>
          <w:color w:val="auto"/>
          <w:u w:val="none"/>
        </w:rPr>
        <w:fldChar w:fldCharType="begin"/>
      </w:r>
      <w:r>
        <w:rPr>
          <w:color w:val="auto"/>
          <w:u w:val="none"/>
        </w:rPr>
        <w:instrText xml:space="preserve"> PAGEREF _Toc59574484 \h </w:instrText>
      </w:r>
      <w:r>
        <w:rPr>
          <w:color w:val="auto"/>
          <w:u w:val="none"/>
        </w:rPr>
        <w:fldChar w:fldCharType="separate"/>
      </w:r>
      <w:r>
        <w:rPr>
          <w:color w:val="auto"/>
          <w:u w:val="none"/>
        </w:rPr>
        <w:t>44</w:t>
      </w:r>
      <w:r>
        <w:rPr>
          <w:color w:val="auto"/>
          <w:u w:val="none"/>
        </w:rPr>
        <w:fldChar w:fldCharType="end"/>
      </w:r>
      <w:r>
        <w:rPr>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"_Toc59574485" </w:instrText>
      </w:r>
      <w:r>
        <w:rPr>
          <w:color w:val="auto"/>
          <w:u w:val="none"/>
        </w:rPr>
        <w:fldChar w:fldCharType="separate"/>
      </w:r>
      <w:r>
        <w:rPr>
          <w:rStyle w:val="17"/>
          <w:rFonts w:hint="eastAsia"/>
          <w:color w:val="auto"/>
          <w:u w:val="none"/>
        </w:rPr>
        <w:t>第一节</w:t>
      </w:r>
      <w:r>
        <w:rPr>
          <w:rStyle w:val="17"/>
          <w:color w:val="auto"/>
          <w:u w:val="none"/>
        </w:rPr>
        <w:t xml:space="preserve"> </w:t>
      </w:r>
      <w:r>
        <w:rPr>
          <w:rStyle w:val="17"/>
          <w:rFonts w:hint="eastAsia"/>
          <w:color w:val="auto"/>
          <w:u w:val="none"/>
        </w:rPr>
        <w:t>完善</w:t>
      </w:r>
      <w:r>
        <w:rPr>
          <w:rStyle w:val="17"/>
          <w:color w:val="auto"/>
          <w:u w:val="none"/>
        </w:rPr>
        <w:t>“</w:t>
      </w:r>
      <w:r>
        <w:rPr>
          <w:rStyle w:val="17"/>
          <w:rFonts w:hint="eastAsia"/>
          <w:color w:val="auto"/>
          <w:u w:val="none"/>
        </w:rPr>
        <w:t>数字海岛</w:t>
      </w:r>
      <w:r>
        <w:rPr>
          <w:rStyle w:val="17"/>
          <w:color w:val="auto"/>
          <w:u w:val="none"/>
        </w:rPr>
        <w:t>”</w:t>
      </w:r>
      <w:r>
        <w:rPr>
          <w:rStyle w:val="17"/>
          <w:rFonts w:hint="eastAsia"/>
          <w:color w:val="auto"/>
          <w:u w:val="none"/>
        </w:rPr>
        <w:t>基础设施</w:t>
      </w:r>
      <w:r>
        <w:rPr>
          <w:rStyle w:val="17"/>
          <w:color w:val="auto"/>
          <w:u w:val="none"/>
        </w:rPr>
        <w:tab/>
      </w:r>
      <w:r>
        <w:rPr>
          <w:rStyle w:val="17"/>
          <w:color w:val="auto"/>
          <w:u w:val="none"/>
        </w:rPr>
        <w:fldChar w:fldCharType="begin"/>
      </w:r>
      <w:r>
        <w:rPr>
          <w:rStyle w:val="17"/>
          <w:color w:val="auto"/>
          <w:u w:val="none"/>
        </w:rPr>
        <w:instrText xml:space="preserve"> PAGEREF _Toc59574485 \h </w:instrText>
      </w:r>
      <w:r>
        <w:rPr>
          <w:rStyle w:val="17"/>
          <w:color w:val="auto"/>
          <w:u w:val="none"/>
        </w:rPr>
        <w:fldChar w:fldCharType="separate"/>
      </w:r>
      <w:r>
        <w:rPr>
          <w:rStyle w:val="17"/>
          <w:color w:val="auto"/>
          <w:u w:val="none"/>
        </w:rPr>
        <w:t>45</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"_Toc59574486" </w:instrText>
      </w:r>
      <w:r>
        <w:rPr>
          <w:color w:val="auto"/>
          <w:u w:val="none"/>
        </w:rPr>
        <w:fldChar w:fldCharType="separate"/>
      </w:r>
      <w:r>
        <w:rPr>
          <w:rStyle w:val="17"/>
          <w:rFonts w:hint="eastAsia"/>
          <w:color w:val="auto"/>
          <w:u w:val="none"/>
        </w:rPr>
        <w:t>第二节</w:t>
      </w:r>
      <w:r>
        <w:rPr>
          <w:rStyle w:val="17"/>
          <w:color w:val="auto"/>
          <w:u w:val="none"/>
        </w:rPr>
        <w:t xml:space="preserve"> </w:t>
      </w:r>
      <w:r>
        <w:rPr>
          <w:rStyle w:val="17"/>
          <w:rFonts w:hint="eastAsia"/>
          <w:color w:val="auto"/>
          <w:u w:val="none"/>
        </w:rPr>
        <w:t>构建</w:t>
      </w:r>
      <w:r>
        <w:rPr>
          <w:rStyle w:val="17"/>
          <w:color w:val="auto"/>
          <w:u w:val="none"/>
        </w:rPr>
        <w:t>“</w:t>
      </w:r>
      <w:r>
        <w:rPr>
          <w:rStyle w:val="17"/>
          <w:rFonts w:hint="eastAsia"/>
          <w:color w:val="auto"/>
          <w:u w:val="none"/>
        </w:rPr>
        <w:t>智慧海洋</w:t>
      </w:r>
      <w:r>
        <w:rPr>
          <w:rStyle w:val="17"/>
          <w:color w:val="auto"/>
          <w:u w:val="none"/>
        </w:rPr>
        <w:t>”</w:t>
      </w:r>
      <w:r>
        <w:rPr>
          <w:rStyle w:val="17"/>
          <w:rFonts w:hint="eastAsia"/>
          <w:color w:val="auto"/>
          <w:u w:val="none"/>
        </w:rPr>
        <w:t>监测体系</w:t>
      </w:r>
      <w:r>
        <w:rPr>
          <w:rStyle w:val="17"/>
          <w:color w:val="auto"/>
          <w:u w:val="none"/>
        </w:rPr>
        <w:tab/>
      </w:r>
      <w:r>
        <w:rPr>
          <w:rStyle w:val="17"/>
          <w:color w:val="auto"/>
          <w:u w:val="none"/>
        </w:rPr>
        <w:fldChar w:fldCharType="begin"/>
      </w:r>
      <w:r>
        <w:rPr>
          <w:rStyle w:val="17"/>
          <w:color w:val="auto"/>
          <w:u w:val="none"/>
        </w:rPr>
        <w:instrText xml:space="preserve"> PAGEREF _Toc59574486 \h </w:instrText>
      </w:r>
      <w:r>
        <w:rPr>
          <w:rStyle w:val="17"/>
          <w:color w:val="auto"/>
          <w:u w:val="none"/>
        </w:rPr>
        <w:fldChar w:fldCharType="separate"/>
      </w:r>
      <w:r>
        <w:rPr>
          <w:rStyle w:val="17"/>
          <w:color w:val="auto"/>
          <w:u w:val="none"/>
        </w:rPr>
        <w:t>45</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"_Toc59574487" </w:instrText>
      </w:r>
      <w:r>
        <w:rPr>
          <w:color w:val="auto"/>
          <w:u w:val="none"/>
        </w:rPr>
        <w:fldChar w:fldCharType="separate"/>
      </w:r>
      <w:r>
        <w:rPr>
          <w:rStyle w:val="17"/>
          <w:rFonts w:hint="eastAsia"/>
          <w:color w:val="auto"/>
          <w:u w:val="none"/>
        </w:rPr>
        <w:t>第三节</w:t>
      </w:r>
      <w:r>
        <w:rPr>
          <w:rStyle w:val="17"/>
          <w:color w:val="auto"/>
          <w:u w:val="none"/>
        </w:rPr>
        <w:t xml:space="preserve"> </w:t>
      </w:r>
      <w:r>
        <w:rPr>
          <w:rStyle w:val="17"/>
          <w:rFonts w:hint="eastAsia"/>
          <w:color w:val="auto"/>
          <w:u w:val="none"/>
        </w:rPr>
        <w:t>搭建</w:t>
      </w:r>
      <w:r>
        <w:rPr>
          <w:rStyle w:val="17"/>
          <w:color w:val="auto"/>
          <w:u w:val="none"/>
        </w:rPr>
        <w:t>“</w:t>
      </w:r>
      <w:r>
        <w:rPr>
          <w:rStyle w:val="17"/>
          <w:rFonts w:hint="eastAsia"/>
          <w:color w:val="auto"/>
          <w:u w:val="none"/>
        </w:rPr>
        <w:t>智慧政务</w:t>
      </w:r>
      <w:r>
        <w:rPr>
          <w:rStyle w:val="17"/>
          <w:color w:val="auto"/>
          <w:u w:val="none"/>
        </w:rPr>
        <w:t>”</w:t>
      </w:r>
      <w:r>
        <w:rPr>
          <w:rStyle w:val="17"/>
          <w:rFonts w:hint="eastAsia"/>
          <w:color w:val="auto"/>
          <w:u w:val="none"/>
        </w:rPr>
        <w:t>运营平台</w:t>
      </w:r>
      <w:r>
        <w:rPr>
          <w:rStyle w:val="17"/>
          <w:color w:val="auto"/>
          <w:u w:val="none"/>
        </w:rPr>
        <w:tab/>
      </w:r>
      <w:r>
        <w:rPr>
          <w:rStyle w:val="17"/>
          <w:color w:val="auto"/>
          <w:u w:val="none"/>
        </w:rPr>
        <w:fldChar w:fldCharType="begin"/>
      </w:r>
      <w:r>
        <w:rPr>
          <w:rStyle w:val="17"/>
          <w:color w:val="auto"/>
          <w:u w:val="none"/>
        </w:rPr>
        <w:instrText xml:space="preserve"> PAGEREF _Toc59574487 \h </w:instrText>
      </w:r>
      <w:r>
        <w:rPr>
          <w:rStyle w:val="17"/>
          <w:color w:val="auto"/>
          <w:u w:val="none"/>
        </w:rPr>
        <w:fldChar w:fldCharType="separate"/>
      </w:r>
      <w:r>
        <w:rPr>
          <w:rStyle w:val="17"/>
          <w:color w:val="auto"/>
          <w:u w:val="none"/>
        </w:rPr>
        <w:t>45</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"_Toc59574488" </w:instrText>
      </w:r>
      <w:r>
        <w:rPr>
          <w:color w:val="auto"/>
          <w:u w:val="none"/>
        </w:rPr>
        <w:fldChar w:fldCharType="separate"/>
      </w:r>
      <w:r>
        <w:rPr>
          <w:rStyle w:val="17"/>
          <w:rFonts w:hint="eastAsia"/>
          <w:color w:val="auto"/>
          <w:u w:val="none"/>
        </w:rPr>
        <w:t>第四节</w:t>
      </w:r>
      <w:r>
        <w:rPr>
          <w:rStyle w:val="17"/>
          <w:color w:val="auto"/>
          <w:u w:val="none"/>
        </w:rPr>
        <w:t xml:space="preserve"> </w:t>
      </w:r>
      <w:r>
        <w:rPr>
          <w:rStyle w:val="17"/>
          <w:rFonts w:hint="eastAsia"/>
          <w:color w:val="auto"/>
          <w:u w:val="none"/>
        </w:rPr>
        <w:t>提升</w:t>
      </w:r>
      <w:r>
        <w:rPr>
          <w:rStyle w:val="17"/>
          <w:color w:val="auto"/>
          <w:u w:val="none"/>
        </w:rPr>
        <w:t>“</w:t>
      </w:r>
      <w:r>
        <w:rPr>
          <w:rStyle w:val="17"/>
          <w:rFonts w:hint="eastAsia"/>
          <w:color w:val="auto"/>
          <w:u w:val="none"/>
        </w:rPr>
        <w:t>智慧民生</w:t>
      </w:r>
      <w:r>
        <w:rPr>
          <w:rStyle w:val="17"/>
          <w:color w:val="auto"/>
          <w:u w:val="none"/>
        </w:rPr>
        <w:t>”</w:t>
      </w:r>
      <w:r>
        <w:rPr>
          <w:rStyle w:val="17"/>
          <w:rFonts w:hint="eastAsia"/>
          <w:color w:val="auto"/>
          <w:u w:val="none"/>
        </w:rPr>
        <w:t>服务能力</w:t>
      </w:r>
      <w:r>
        <w:rPr>
          <w:rStyle w:val="17"/>
          <w:color w:val="auto"/>
          <w:u w:val="none"/>
        </w:rPr>
        <w:tab/>
      </w:r>
      <w:r>
        <w:rPr>
          <w:rStyle w:val="17"/>
          <w:color w:val="auto"/>
          <w:u w:val="none"/>
        </w:rPr>
        <w:fldChar w:fldCharType="begin"/>
      </w:r>
      <w:r>
        <w:rPr>
          <w:rStyle w:val="17"/>
          <w:color w:val="auto"/>
          <w:u w:val="none"/>
        </w:rPr>
        <w:instrText xml:space="preserve"> PAGEREF _Toc59574488 \h </w:instrText>
      </w:r>
      <w:r>
        <w:rPr>
          <w:rStyle w:val="17"/>
          <w:color w:val="auto"/>
          <w:u w:val="none"/>
        </w:rPr>
        <w:fldChar w:fldCharType="separate"/>
      </w:r>
      <w:r>
        <w:rPr>
          <w:rStyle w:val="17"/>
          <w:color w:val="auto"/>
          <w:u w:val="none"/>
        </w:rPr>
        <w:t>46</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"_Toc59574489" </w:instrText>
      </w:r>
      <w:r>
        <w:rPr>
          <w:color w:val="auto"/>
          <w:u w:val="none"/>
        </w:rPr>
        <w:fldChar w:fldCharType="separate"/>
      </w:r>
      <w:r>
        <w:rPr>
          <w:rStyle w:val="17"/>
          <w:rFonts w:hint="eastAsia"/>
          <w:color w:val="auto"/>
          <w:u w:val="none"/>
        </w:rPr>
        <w:t>第五节</w:t>
      </w:r>
      <w:r>
        <w:rPr>
          <w:rStyle w:val="17"/>
          <w:color w:val="auto"/>
          <w:u w:val="none"/>
        </w:rPr>
        <w:t xml:space="preserve"> </w:t>
      </w:r>
      <w:r>
        <w:rPr>
          <w:rStyle w:val="17"/>
          <w:rFonts w:hint="eastAsia"/>
          <w:color w:val="auto"/>
          <w:u w:val="none"/>
        </w:rPr>
        <w:t>提高</w:t>
      </w:r>
      <w:r>
        <w:rPr>
          <w:rStyle w:val="17"/>
          <w:color w:val="auto"/>
          <w:u w:val="none"/>
        </w:rPr>
        <w:t>“</w:t>
      </w:r>
      <w:r>
        <w:rPr>
          <w:rStyle w:val="17"/>
          <w:rFonts w:hint="eastAsia"/>
          <w:color w:val="auto"/>
          <w:u w:val="none"/>
        </w:rPr>
        <w:t>产业链智慧化</w:t>
      </w:r>
      <w:r>
        <w:rPr>
          <w:rStyle w:val="17"/>
          <w:color w:val="auto"/>
          <w:u w:val="none"/>
        </w:rPr>
        <w:t>”</w:t>
      </w:r>
      <w:r>
        <w:rPr>
          <w:rStyle w:val="17"/>
          <w:rFonts w:hint="eastAsia"/>
          <w:color w:val="auto"/>
          <w:u w:val="none"/>
        </w:rPr>
        <w:t>水平</w:t>
      </w:r>
      <w:r>
        <w:rPr>
          <w:rStyle w:val="17"/>
          <w:color w:val="auto"/>
          <w:u w:val="none"/>
        </w:rPr>
        <w:tab/>
      </w:r>
      <w:r>
        <w:rPr>
          <w:rStyle w:val="17"/>
          <w:color w:val="auto"/>
          <w:u w:val="none"/>
        </w:rPr>
        <w:fldChar w:fldCharType="begin"/>
      </w:r>
      <w:r>
        <w:rPr>
          <w:rStyle w:val="17"/>
          <w:color w:val="auto"/>
          <w:u w:val="none"/>
        </w:rPr>
        <w:instrText xml:space="preserve"> PAGEREF _Toc59574489 \h </w:instrText>
      </w:r>
      <w:r>
        <w:rPr>
          <w:rStyle w:val="17"/>
          <w:color w:val="auto"/>
          <w:u w:val="none"/>
        </w:rPr>
        <w:fldChar w:fldCharType="separate"/>
      </w:r>
      <w:r>
        <w:rPr>
          <w:rStyle w:val="17"/>
          <w:color w:val="auto"/>
          <w:u w:val="none"/>
        </w:rPr>
        <w:t>46</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Style w:val="17"/>
          <w:color w:val="auto"/>
          <w:u w:val="none"/>
        </w:rPr>
      </w:pPr>
      <w:r>
        <w:rPr>
          <w:color w:val="auto"/>
          <w:u w:val="none"/>
        </w:rPr>
        <w:fldChar w:fldCharType="begin"/>
      </w:r>
      <w:r>
        <w:rPr>
          <w:color w:val="auto"/>
          <w:u w:val="none"/>
        </w:rPr>
        <w:instrText xml:space="preserve"> HYPERLINK \l "_Toc59574490" </w:instrText>
      </w:r>
      <w:r>
        <w:rPr>
          <w:color w:val="auto"/>
          <w:u w:val="none"/>
        </w:rPr>
        <w:fldChar w:fldCharType="separate"/>
      </w:r>
      <w:r>
        <w:rPr>
          <w:rStyle w:val="17"/>
          <w:rFonts w:hint="eastAsia"/>
          <w:color w:val="auto"/>
          <w:u w:val="none"/>
        </w:rPr>
        <w:t>第六节</w:t>
      </w:r>
      <w:r>
        <w:rPr>
          <w:rStyle w:val="17"/>
          <w:color w:val="auto"/>
          <w:u w:val="none"/>
        </w:rPr>
        <w:t xml:space="preserve"> </w:t>
      </w:r>
      <w:r>
        <w:rPr>
          <w:rStyle w:val="17"/>
          <w:rFonts w:hint="eastAsia"/>
          <w:color w:val="auto"/>
          <w:u w:val="none"/>
        </w:rPr>
        <w:t>实施</w:t>
      </w:r>
      <w:r>
        <w:rPr>
          <w:rStyle w:val="17"/>
          <w:color w:val="auto"/>
          <w:u w:val="none"/>
        </w:rPr>
        <w:t>“</w:t>
      </w:r>
      <w:r>
        <w:rPr>
          <w:rStyle w:val="17"/>
          <w:rFonts w:hint="eastAsia"/>
          <w:color w:val="auto"/>
          <w:u w:val="none"/>
        </w:rPr>
        <w:t>智慧治理</w:t>
      </w:r>
      <w:r>
        <w:rPr>
          <w:rStyle w:val="17"/>
          <w:color w:val="auto"/>
          <w:u w:val="none"/>
        </w:rPr>
        <w:t>”</w:t>
      </w:r>
      <w:r>
        <w:rPr>
          <w:rStyle w:val="17"/>
          <w:rFonts w:hint="eastAsia"/>
          <w:color w:val="auto"/>
          <w:u w:val="none"/>
        </w:rPr>
        <w:t>系统工程</w:t>
      </w:r>
      <w:r>
        <w:rPr>
          <w:rStyle w:val="17"/>
          <w:color w:val="auto"/>
          <w:u w:val="none"/>
        </w:rPr>
        <w:tab/>
      </w:r>
      <w:r>
        <w:rPr>
          <w:rStyle w:val="17"/>
          <w:color w:val="auto"/>
          <w:u w:val="none"/>
        </w:rPr>
        <w:fldChar w:fldCharType="begin"/>
      </w:r>
      <w:r>
        <w:rPr>
          <w:rStyle w:val="17"/>
          <w:color w:val="auto"/>
          <w:u w:val="none"/>
        </w:rPr>
        <w:instrText xml:space="preserve"> PAGEREF _Toc59574490 \h </w:instrText>
      </w:r>
      <w:r>
        <w:rPr>
          <w:rStyle w:val="17"/>
          <w:color w:val="auto"/>
          <w:u w:val="none"/>
        </w:rPr>
        <w:fldChar w:fldCharType="separate"/>
      </w:r>
      <w:r>
        <w:rPr>
          <w:rStyle w:val="17"/>
          <w:color w:val="auto"/>
          <w:u w:val="none"/>
        </w:rPr>
        <w:t>47</w:t>
      </w:r>
      <w:r>
        <w:rPr>
          <w:rStyle w:val="17"/>
          <w:color w:val="auto"/>
          <w:u w:val="none"/>
        </w:rPr>
        <w:fldChar w:fldCharType="end"/>
      </w:r>
      <w:r>
        <w:rPr>
          <w:rStyle w:val="17"/>
          <w:color w:val="auto"/>
          <w:u w:val="none"/>
        </w:rPr>
        <w:fldChar w:fldCharType="end"/>
      </w:r>
    </w:p>
    <w:p>
      <w:pPr>
        <w:pStyle w:val="9"/>
        <w:tabs>
          <w:tab w:val="right" w:leader="dot" w:pos="8948"/>
        </w:tabs>
        <w:spacing w:line="360" w:lineRule="auto"/>
        <w:rPr>
          <w:rFonts w:asciiTheme="minorHAnsi" w:hAnsiTheme="minorHAnsi" w:eastAsiaTheme="minorEastAsia" w:cstheme="minorBidi"/>
          <w:color w:val="auto"/>
          <w:u w:val="none"/>
        </w:rPr>
      </w:pPr>
      <w:r>
        <w:rPr>
          <w:color w:val="auto"/>
          <w:u w:val="none"/>
        </w:rPr>
        <w:fldChar w:fldCharType="begin"/>
      </w:r>
      <w:r>
        <w:rPr>
          <w:color w:val="auto"/>
          <w:u w:val="none"/>
        </w:rPr>
        <w:instrText xml:space="preserve"> HYPERLINK \l "_Toc59574491" </w:instrText>
      </w:r>
      <w:r>
        <w:rPr>
          <w:color w:val="auto"/>
          <w:u w:val="none"/>
        </w:rPr>
        <w:fldChar w:fldCharType="separate"/>
      </w:r>
      <w:r>
        <w:rPr>
          <w:rStyle w:val="17"/>
          <w:rFonts w:hint="eastAsia" w:ascii="黑体" w:hAnsi="黑体" w:eastAsia="黑体" w:cs="黑体"/>
          <w:color w:val="auto"/>
          <w:u w:val="none"/>
        </w:rPr>
        <w:t>第</w:t>
      </w:r>
      <w:r>
        <w:rPr>
          <w:rStyle w:val="17"/>
          <w:rFonts w:hint="eastAsia" w:ascii="黑体" w:hAnsi="黑体" w:eastAsia="黑体" w:cs="黑体"/>
          <w:color w:val="auto"/>
          <w:u w:val="none"/>
          <w:lang w:eastAsia="zh-CN"/>
        </w:rPr>
        <w:t>九</w:t>
      </w:r>
      <w:r>
        <w:rPr>
          <w:rStyle w:val="17"/>
          <w:rFonts w:hint="eastAsia" w:ascii="黑体" w:hAnsi="黑体" w:eastAsia="黑体" w:cs="黑体"/>
          <w:color w:val="auto"/>
          <w:u w:val="none"/>
        </w:rPr>
        <w:t>章</w:t>
      </w:r>
      <w:r>
        <w:rPr>
          <w:rStyle w:val="17"/>
          <w:rFonts w:ascii="黑体" w:hAnsi="黑体" w:eastAsia="黑体" w:cs="黑体"/>
          <w:color w:val="auto"/>
          <w:u w:val="none"/>
        </w:rPr>
        <w:t xml:space="preserve">  </w:t>
      </w:r>
      <w:r>
        <w:rPr>
          <w:rStyle w:val="17"/>
          <w:rFonts w:hint="eastAsia" w:ascii="黑体" w:hAnsi="黑体" w:eastAsia="黑体" w:cs="黑体"/>
          <w:color w:val="auto"/>
          <w:u w:val="none"/>
        </w:rPr>
        <w:t>改革赋能、促进发展，形成协同共治的强大工作合力</w:t>
      </w:r>
      <w:r>
        <w:rPr>
          <w:color w:val="auto"/>
          <w:u w:val="none"/>
        </w:rPr>
        <w:tab/>
      </w:r>
      <w:r>
        <w:rPr>
          <w:color w:val="auto"/>
          <w:u w:val="none"/>
        </w:rPr>
        <w:fldChar w:fldCharType="begin"/>
      </w:r>
      <w:r>
        <w:rPr>
          <w:color w:val="auto"/>
          <w:u w:val="none"/>
        </w:rPr>
        <w:instrText xml:space="preserve"> PAGEREF _Toc59574491 \h </w:instrText>
      </w:r>
      <w:r>
        <w:rPr>
          <w:color w:val="auto"/>
          <w:u w:val="none"/>
        </w:rPr>
        <w:fldChar w:fldCharType="separate"/>
      </w:r>
      <w:r>
        <w:rPr>
          <w:color w:val="auto"/>
          <w:u w:val="none"/>
        </w:rPr>
        <w:t>47</w:t>
      </w:r>
      <w:r>
        <w:rPr>
          <w:color w:val="auto"/>
          <w:u w:val="none"/>
        </w:rPr>
        <w:fldChar w:fldCharType="end"/>
      </w:r>
      <w:r>
        <w:rPr>
          <w:color w:val="auto"/>
          <w:u w:val="none"/>
        </w:rPr>
        <w:fldChar w:fldCharType="end"/>
      </w:r>
    </w:p>
    <w:p>
      <w:pPr>
        <w:pStyle w:val="9"/>
        <w:tabs>
          <w:tab w:val="right" w:leader="dot" w:pos="8948"/>
        </w:tabs>
        <w:spacing w:line="360" w:lineRule="auto"/>
        <w:rPr>
          <w:rFonts w:hint="eastAsia" w:hAnsiTheme="minorHAnsi" w:cstheme="minorBidi"/>
          <w:color w:val="auto"/>
          <w:u w:val="none"/>
        </w:rPr>
      </w:pPr>
      <w:r>
        <w:rPr>
          <w:color w:val="auto"/>
          <w:u w:val="none"/>
        </w:rPr>
        <w:fldChar w:fldCharType="begin"/>
      </w:r>
      <w:r>
        <w:rPr>
          <w:color w:val="auto"/>
          <w:u w:val="none"/>
        </w:rPr>
        <w:instrText xml:space="preserve"> HYPERLINK \l "_Toc59574492" </w:instrText>
      </w:r>
      <w:r>
        <w:rPr>
          <w:color w:val="auto"/>
          <w:u w:val="none"/>
        </w:rPr>
        <w:fldChar w:fldCharType="separate"/>
      </w:r>
      <w:r>
        <w:rPr>
          <w:rStyle w:val="17"/>
          <w:rFonts w:hint="eastAsia"/>
          <w:color w:val="auto"/>
          <w:u w:val="none"/>
        </w:rPr>
        <w:t>第一节 发挥党建引领作用</w:t>
      </w:r>
      <w:r>
        <w:rPr>
          <w:rFonts w:hint="eastAsia"/>
          <w:color w:val="auto"/>
          <w:u w:val="none"/>
        </w:rPr>
        <w:tab/>
      </w:r>
      <w:r>
        <w:rPr>
          <w:rFonts w:hint="eastAsia"/>
          <w:color w:val="auto"/>
          <w:u w:val="none"/>
        </w:rPr>
        <w:fldChar w:fldCharType="begin"/>
      </w:r>
      <w:r>
        <w:rPr>
          <w:rFonts w:hint="eastAsia"/>
          <w:color w:val="auto"/>
          <w:u w:val="none"/>
        </w:rPr>
        <w:instrText xml:space="preserve"> PAGEREF _Toc59574492 \h </w:instrText>
      </w:r>
      <w:r>
        <w:rPr>
          <w:rFonts w:hint="eastAsia"/>
          <w:color w:val="auto"/>
          <w:u w:val="none"/>
        </w:rPr>
        <w:fldChar w:fldCharType="separate"/>
      </w:r>
      <w:r>
        <w:rPr>
          <w:rFonts w:hint="eastAsia"/>
          <w:color w:val="auto"/>
          <w:u w:val="none"/>
        </w:rPr>
        <w:t>47</w:t>
      </w:r>
      <w:r>
        <w:rPr>
          <w:rFonts w:hint="eastAsia"/>
          <w:color w:val="auto"/>
          <w:u w:val="none"/>
        </w:rPr>
        <w:fldChar w:fldCharType="end"/>
      </w:r>
      <w:r>
        <w:rPr>
          <w:rFonts w:hint="eastAsia"/>
          <w:color w:val="auto"/>
          <w:u w:val="none"/>
        </w:rPr>
        <w:fldChar w:fldCharType="end"/>
      </w:r>
    </w:p>
    <w:p>
      <w:pPr>
        <w:pStyle w:val="9"/>
        <w:tabs>
          <w:tab w:val="right" w:leader="dot" w:pos="8948"/>
        </w:tabs>
        <w:spacing w:line="360" w:lineRule="auto"/>
        <w:rPr>
          <w:rFonts w:hint="eastAsia" w:hAnsiTheme="minorHAnsi" w:cstheme="minorBidi"/>
          <w:color w:val="auto"/>
          <w:u w:val="none"/>
        </w:rPr>
      </w:pPr>
      <w:r>
        <w:rPr>
          <w:color w:val="auto"/>
          <w:u w:val="none"/>
        </w:rPr>
        <w:fldChar w:fldCharType="begin"/>
      </w:r>
      <w:r>
        <w:rPr>
          <w:color w:val="auto"/>
          <w:u w:val="none"/>
        </w:rPr>
        <w:instrText xml:space="preserve"> HYPERLINK \l "_Toc59574493" </w:instrText>
      </w:r>
      <w:r>
        <w:rPr>
          <w:color w:val="auto"/>
          <w:u w:val="none"/>
        </w:rPr>
        <w:fldChar w:fldCharType="separate"/>
      </w:r>
      <w:r>
        <w:rPr>
          <w:rStyle w:val="17"/>
          <w:rFonts w:hint="eastAsia"/>
          <w:color w:val="auto"/>
          <w:u w:val="none"/>
        </w:rPr>
        <w:t>第二节 加强民主政治建设</w:t>
      </w:r>
      <w:r>
        <w:rPr>
          <w:rFonts w:hint="eastAsia"/>
          <w:color w:val="auto"/>
          <w:u w:val="none"/>
        </w:rPr>
        <w:tab/>
      </w:r>
      <w:r>
        <w:rPr>
          <w:rFonts w:hint="eastAsia"/>
          <w:color w:val="auto"/>
          <w:u w:val="none"/>
        </w:rPr>
        <w:fldChar w:fldCharType="begin"/>
      </w:r>
      <w:r>
        <w:rPr>
          <w:rFonts w:hint="eastAsia"/>
          <w:color w:val="auto"/>
          <w:u w:val="none"/>
        </w:rPr>
        <w:instrText xml:space="preserve"> PAGEREF _Toc59574493 \h </w:instrText>
      </w:r>
      <w:r>
        <w:rPr>
          <w:rFonts w:hint="eastAsia"/>
          <w:color w:val="auto"/>
          <w:u w:val="none"/>
        </w:rPr>
        <w:fldChar w:fldCharType="separate"/>
      </w:r>
      <w:r>
        <w:rPr>
          <w:rFonts w:hint="eastAsia"/>
          <w:color w:val="auto"/>
          <w:u w:val="none"/>
        </w:rPr>
        <w:t>47</w:t>
      </w:r>
      <w:r>
        <w:rPr>
          <w:rFonts w:hint="eastAsia"/>
          <w:color w:val="auto"/>
          <w:u w:val="none"/>
        </w:rPr>
        <w:fldChar w:fldCharType="end"/>
      </w:r>
      <w:r>
        <w:rPr>
          <w:rFonts w:hint="eastAsia"/>
          <w:color w:val="auto"/>
          <w:u w:val="none"/>
        </w:rPr>
        <w:fldChar w:fldCharType="end"/>
      </w:r>
    </w:p>
    <w:p>
      <w:pPr>
        <w:pStyle w:val="9"/>
        <w:tabs>
          <w:tab w:val="right" w:leader="dot" w:pos="8948"/>
        </w:tabs>
        <w:spacing w:line="360" w:lineRule="auto"/>
        <w:rPr>
          <w:rFonts w:hint="eastAsia" w:hAnsiTheme="minorHAnsi" w:cstheme="minorBidi"/>
          <w:color w:val="auto"/>
          <w:u w:val="none"/>
        </w:rPr>
      </w:pPr>
      <w:r>
        <w:rPr>
          <w:color w:val="auto"/>
          <w:u w:val="none"/>
        </w:rPr>
        <w:fldChar w:fldCharType="begin"/>
      </w:r>
      <w:r>
        <w:rPr>
          <w:color w:val="auto"/>
          <w:u w:val="none"/>
        </w:rPr>
        <w:instrText xml:space="preserve"> HYPERLINK \l "_Toc59574494" </w:instrText>
      </w:r>
      <w:r>
        <w:rPr>
          <w:color w:val="auto"/>
          <w:u w:val="none"/>
        </w:rPr>
        <w:fldChar w:fldCharType="separate"/>
      </w:r>
      <w:r>
        <w:rPr>
          <w:rStyle w:val="17"/>
          <w:rFonts w:hint="eastAsia"/>
          <w:color w:val="auto"/>
          <w:u w:val="none"/>
        </w:rPr>
        <w:t>第三节 加快体制机制改革</w:t>
      </w:r>
      <w:r>
        <w:rPr>
          <w:rFonts w:hint="eastAsia"/>
          <w:color w:val="auto"/>
          <w:u w:val="none"/>
        </w:rPr>
        <w:tab/>
      </w:r>
      <w:r>
        <w:rPr>
          <w:rFonts w:hint="eastAsia"/>
          <w:color w:val="auto"/>
          <w:u w:val="none"/>
        </w:rPr>
        <w:fldChar w:fldCharType="begin"/>
      </w:r>
      <w:r>
        <w:rPr>
          <w:rFonts w:hint="eastAsia"/>
          <w:color w:val="auto"/>
          <w:u w:val="none"/>
        </w:rPr>
        <w:instrText xml:space="preserve"> PAGEREF _Toc59574494 \h </w:instrText>
      </w:r>
      <w:r>
        <w:rPr>
          <w:rFonts w:hint="eastAsia"/>
          <w:color w:val="auto"/>
          <w:u w:val="none"/>
        </w:rPr>
        <w:fldChar w:fldCharType="separate"/>
      </w:r>
      <w:r>
        <w:rPr>
          <w:rFonts w:hint="eastAsia"/>
          <w:color w:val="auto"/>
          <w:u w:val="none"/>
        </w:rPr>
        <w:t>48</w:t>
      </w:r>
      <w:r>
        <w:rPr>
          <w:rFonts w:hint="eastAsia"/>
          <w:color w:val="auto"/>
          <w:u w:val="none"/>
        </w:rPr>
        <w:fldChar w:fldCharType="end"/>
      </w:r>
      <w:r>
        <w:rPr>
          <w:rFonts w:hint="eastAsia"/>
          <w:color w:val="auto"/>
          <w:u w:val="none"/>
        </w:rPr>
        <w:fldChar w:fldCharType="end"/>
      </w:r>
    </w:p>
    <w:p>
      <w:pPr>
        <w:pStyle w:val="9"/>
        <w:tabs>
          <w:tab w:val="right" w:leader="dot" w:pos="8948"/>
        </w:tabs>
        <w:spacing w:line="360" w:lineRule="auto"/>
        <w:rPr>
          <w:rFonts w:hint="eastAsia" w:hAnsiTheme="minorHAnsi" w:cstheme="minorBidi"/>
          <w:color w:val="auto"/>
          <w:u w:val="none"/>
        </w:rPr>
      </w:pPr>
      <w:r>
        <w:rPr>
          <w:color w:val="auto"/>
          <w:u w:val="none"/>
        </w:rPr>
        <w:fldChar w:fldCharType="begin"/>
      </w:r>
      <w:r>
        <w:rPr>
          <w:color w:val="auto"/>
          <w:u w:val="none"/>
        </w:rPr>
        <w:instrText xml:space="preserve"> HYPERLINK \l "_Toc59574495" </w:instrText>
      </w:r>
      <w:r>
        <w:rPr>
          <w:color w:val="auto"/>
          <w:u w:val="none"/>
        </w:rPr>
        <w:fldChar w:fldCharType="separate"/>
      </w:r>
      <w:r>
        <w:rPr>
          <w:rStyle w:val="17"/>
          <w:rFonts w:hint="eastAsia"/>
          <w:color w:val="auto"/>
          <w:u w:val="none"/>
        </w:rPr>
        <w:t>第四节 健全风险防控体系</w:t>
      </w:r>
      <w:r>
        <w:rPr>
          <w:rFonts w:hint="eastAsia"/>
          <w:color w:val="auto"/>
          <w:u w:val="none"/>
        </w:rPr>
        <w:tab/>
      </w:r>
      <w:r>
        <w:rPr>
          <w:rFonts w:hint="eastAsia"/>
          <w:color w:val="auto"/>
          <w:u w:val="none"/>
        </w:rPr>
        <w:fldChar w:fldCharType="begin"/>
      </w:r>
      <w:r>
        <w:rPr>
          <w:rFonts w:hint="eastAsia"/>
          <w:color w:val="auto"/>
          <w:u w:val="none"/>
        </w:rPr>
        <w:instrText xml:space="preserve"> PAGEREF _Toc59574495 \h </w:instrText>
      </w:r>
      <w:r>
        <w:rPr>
          <w:rFonts w:hint="eastAsia"/>
          <w:color w:val="auto"/>
          <w:u w:val="none"/>
        </w:rPr>
        <w:fldChar w:fldCharType="separate"/>
      </w:r>
      <w:r>
        <w:rPr>
          <w:rFonts w:hint="eastAsia"/>
          <w:color w:val="auto"/>
          <w:u w:val="none"/>
        </w:rPr>
        <w:t>48</w:t>
      </w:r>
      <w:r>
        <w:rPr>
          <w:rFonts w:hint="eastAsia"/>
          <w:color w:val="auto"/>
          <w:u w:val="none"/>
        </w:rPr>
        <w:fldChar w:fldCharType="end"/>
      </w:r>
      <w:r>
        <w:rPr>
          <w:rFonts w:hint="eastAsia"/>
          <w:color w:val="auto"/>
          <w:u w:val="none"/>
        </w:rPr>
        <w:fldChar w:fldCharType="end"/>
      </w:r>
    </w:p>
    <w:p>
      <w:pPr>
        <w:pStyle w:val="9"/>
        <w:tabs>
          <w:tab w:val="right" w:leader="dot" w:pos="8948"/>
        </w:tabs>
        <w:spacing w:line="360" w:lineRule="auto"/>
        <w:rPr>
          <w:rFonts w:hint="eastAsia" w:hAnsiTheme="minorHAnsi" w:cstheme="minorBidi"/>
          <w:color w:val="auto"/>
          <w:u w:val="none"/>
        </w:rPr>
      </w:pPr>
      <w:r>
        <w:rPr>
          <w:color w:val="auto"/>
          <w:u w:val="none"/>
        </w:rPr>
        <w:fldChar w:fldCharType="begin"/>
      </w:r>
      <w:r>
        <w:rPr>
          <w:color w:val="auto"/>
          <w:u w:val="none"/>
        </w:rPr>
        <w:instrText xml:space="preserve"> HYPERLINK \l "_Toc59574496" </w:instrText>
      </w:r>
      <w:r>
        <w:rPr>
          <w:color w:val="auto"/>
          <w:u w:val="none"/>
        </w:rPr>
        <w:fldChar w:fldCharType="separate"/>
      </w:r>
      <w:r>
        <w:rPr>
          <w:rStyle w:val="17"/>
          <w:rFonts w:hint="eastAsia"/>
          <w:color w:val="auto"/>
          <w:u w:val="none"/>
        </w:rPr>
        <w:t>第五节 实施积极人口政策</w:t>
      </w:r>
      <w:r>
        <w:rPr>
          <w:rFonts w:hint="eastAsia"/>
          <w:color w:val="auto"/>
          <w:u w:val="none"/>
        </w:rPr>
        <w:tab/>
      </w:r>
      <w:r>
        <w:rPr>
          <w:rFonts w:hint="eastAsia"/>
          <w:color w:val="auto"/>
          <w:u w:val="none"/>
        </w:rPr>
        <w:fldChar w:fldCharType="begin"/>
      </w:r>
      <w:r>
        <w:rPr>
          <w:rFonts w:hint="eastAsia"/>
          <w:color w:val="auto"/>
          <w:u w:val="none"/>
        </w:rPr>
        <w:instrText xml:space="preserve"> PAGEREF _Toc59574496 \h </w:instrText>
      </w:r>
      <w:r>
        <w:rPr>
          <w:rFonts w:hint="eastAsia"/>
          <w:color w:val="auto"/>
          <w:u w:val="none"/>
        </w:rPr>
        <w:fldChar w:fldCharType="separate"/>
      </w:r>
      <w:r>
        <w:rPr>
          <w:rFonts w:hint="eastAsia"/>
          <w:color w:val="auto"/>
          <w:u w:val="none"/>
        </w:rPr>
        <w:t>49</w:t>
      </w:r>
      <w:r>
        <w:rPr>
          <w:rFonts w:hint="eastAsia"/>
          <w:color w:val="auto"/>
          <w:u w:val="none"/>
        </w:rPr>
        <w:fldChar w:fldCharType="end"/>
      </w:r>
      <w:r>
        <w:rPr>
          <w:rFonts w:hint="eastAsia"/>
          <w:color w:val="auto"/>
          <w:u w:val="none"/>
        </w:rPr>
        <w:fldChar w:fldCharType="end"/>
      </w:r>
    </w:p>
    <w:p>
      <w:pPr>
        <w:pStyle w:val="9"/>
        <w:tabs>
          <w:tab w:val="right" w:leader="dot" w:pos="8948"/>
        </w:tabs>
        <w:spacing w:line="360" w:lineRule="auto"/>
        <w:rPr>
          <w:rFonts w:hint="eastAsia" w:ascii="Times New Roman" w:eastAsia="黑体"/>
          <w:bCs/>
          <w:color w:val="auto"/>
          <w:sz w:val="44"/>
          <w:szCs w:val="44"/>
          <w:u w:val="none"/>
        </w:rPr>
      </w:pPr>
      <w:r>
        <w:rPr>
          <w:rStyle w:val="17"/>
          <w:rFonts w:hint="eastAsia"/>
          <w:color w:val="auto"/>
          <w:u w:val="none"/>
        </w:rPr>
        <w:fldChar w:fldCharType="begin"/>
      </w:r>
      <w:r>
        <w:rPr>
          <w:rStyle w:val="17"/>
          <w:rFonts w:hint="eastAsia"/>
          <w:color w:val="auto"/>
          <w:u w:val="none"/>
        </w:rPr>
        <w:instrText xml:space="preserve"> </w:instrText>
      </w:r>
      <w:r>
        <w:rPr>
          <w:rFonts w:hint="eastAsia"/>
          <w:color w:val="auto"/>
          <w:u w:val="none"/>
        </w:rPr>
        <w:instrText xml:space="preserve">HYPERLINK \l "_Toc59574497"</w:instrText>
      </w:r>
      <w:r>
        <w:rPr>
          <w:rStyle w:val="17"/>
          <w:rFonts w:hint="eastAsia"/>
          <w:color w:val="auto"/>
          <w:u w:val="none"/>
        </w:rPr>
        <w:instrText xml:space="preserve"> </w:instrText>
      </w:r>
      <w:r>
        <w:rPr>
          <w:rStyle w:val="17"/>
          <w:rFonts w:hint="eastAsia"/>
          <w:color w:val="auto"/>
          <w:u w:val="none"/>
        </w:rPr>
        <w:fldChar w:fldCharType="separate"/>
      </w:r>
      <w:r>
        <w:rPr>
          <w:rStyle w:val="17"/>
          <w:rFonts w:hint="eastAsia"/>
          <w:color w:val="auto"/>
          <w:u w:val="none"/>
        </w:rPr>
        <w:t>第六节 推动规划落地见效</w:t>
      </w:r>
      <w:r>
        <w:rPr>
          <w:rFonts w:hint="eastAsia"/>
          <w:color w:val="auto"/>
          <w:u w:val="none"/>
        </w:rPr>
        <w:tab/>
      </w:r>
      <w:r>
        <w:rPr>
          <w:rFonts w:hint="eastAsia"/>
          <w:color w:val="auto"/>
          <w:u w:val="none"/>
        </w:rPr>
        <w:fldChar w:fldCharType="begin"/>
      </w:r>
      <w:r>
        <w:rPr>
          <w:rFonts w:hint="eastAsia"/>
          <w:color w:val="auto"/>
          <w:u w:val="none"/>
        </w:rPr>
        <w:instrText xml:space="preserve"> PAGEREF _Toc59574497 \h </w:instrText>
      </w:r>
      <w:r>
        <w:rPr>
          <w:rFonts w:hint="eastAsia"/>
          <w:color w:val="auto"/>
          <w:u w:val="none"/>
        </w:rPr>
        <w:fldChar w:fldCharType="separate"/>
      </w:r>
      <w:r>
        <w:rPr>
          <w:rFonts w:hint="eastAsia"/>
          <w:color w:val="auto"/>
          <w:u w:val="none"/>
        </w:rPr>
        <w:t>49</w:t>
      </w:r>
      <w:r>
        <w:rPr>
          <w:rFonts w:hint="eastAsia"/>
          <w:color w:val="auto"/>
          <w:u w:val="none"/>
        </w:rPr>
        <w:fldChar w:fldCharType="end"/>
      </w:r>
      <w:r>
        <w:rPr>
          <w:rStyle w:val="17"/>
          <w:rFonts w:hint="eastAsia"/>
          <w:color w:val="auto"/>
          <w:u w:val="none"/>
        </w:rPr>
        <w:fldChar w:fldCharType="end"/>
      </w:r>
      <w:r>
        <w:rPr>
          <w:rFonts w:ascii="Times New Roman" w:eastAsia="黑体"/>
          <w:bCs/>
          <w:color w:val="auto"/>
          <w:sz w:val="30"/>
          <w:szCs w:val="30"/>
          <w:u w:val="none"/>
        </w:rPr>
        <w:fldChar w:fldCharType="end"/>
      </w:r>
    </w:p>
    <w:p>
      <w:pPr>
        <w:spacing w:line="600" w:lineRule="exact"/>
        <w:ind w:firstLine="640" w:firstLineChars="200"/>
        <w:rPr>
          <w:rFonts w:ascii="Times New Roman" w:eastAsia="黑体"/>
          <w:bCs/>
          <w:color w:val="auto"/>
          <w:u w:val="none"/>
        </w:rPr>
        <w:sectPr>
          <w:footerReference r:id="rId3" w:type="default"/>
          <w:pgSz w:w="11906" w:h="16838"/>
          <w:pgMar w:top="1814" w:right="1417" w:bottom="1701" w:left="1531" w:header="851" w:footer="992" w:gutter="0"/>
          <w:cols w:space="0" w:num="1"/>
          <w:docGrid w:type="lines" w:linePitch="444" w:charSpace="0"/>
        </w:sectPr>
      </w:pPr>
    </w:p>
    <w:p>
      <w:pPr>
        <w:pStyle w:val="11"/>
        <w:ind w:firstLine="963" w:firstLineChars="300"/>
        <w:jc w:val="left"/>
        <w:rPr>
          <w:rFonts w:ascii="黑体" w:hAnsi="黑体" w:eastAsia="黑体" w:cs="黑体"/>
          <w:color w:val="auto"/>
          <w:u w:val="none"/>
        </w:rPr>
      </w:pPr>
      <w:bookmarkStart w:id="0" w:name="_Toc59283156"/>
      <w:bookmarkStart w:id="1" w:name="_Toc59574447"/>
      <w:r>
        <w:rPr>
          <w:rFonts w:ascii="黑体" w:hAnsi="黑体" w:eastAsia="黑体" w:cs="黑体"/>
          <w:color w:val="auto"/>
          <w:u w:val="none"/>
        </w:rPr>
        <w:t xml:space="preserve">第一章  </w:t>
      </w:r>
      <w:r>
        <w:rPr>
          <w:rFonts w:hint="eastAsia" w:ascii="黑体" w:hAnsi="黑体" w:eastAsia="黑体" w:cs="黑体"/>
          <w:color w:val="auto"/>
          <w:u w:val="none"/>
          <w:lang w:eastAsia="zh-CN"/>
        </w:rPr>
        <w:t>开启全面</w:t>
      </w:r>
      <w:r>
        <w:rPr>
          <w:rFonts w:ascii="黑体" w:hAnsi="黑体" w:eastAsia="黑体" w:cs="黑体"/>
          <w:color w:val="auto"/>
          <w:u w:val="none"/>
        </w:rPr>
        <w:t>建设社会主义现代化</w:t>
      </w:r>
      <w:r>
        <w:rPr>
          <w:rFonts w:hint="eastAsia" w:ascii="黑体" w:hAnsi="黑体" w:eastAsia="黑体" w:cs="黑体"/>
          <w:color w:val="auto"/>
          <w:u w:val="none"/>
          <w:lang w:val="en-US" w:eastAsia="zh-CN"/>
        </w:rPr>
        <w:t>国家</w:t>
      </w:r>
      <w:r>
        <w:rPr>
          <w:rFonts w:ascii="黑体" w:hAnsi="黑体" w:eastAsia="黑体" w:cs="黑体"/>
          <w:color w:val="auto"/>
          <w:u w:val="none"/>
        </w:rPr>
        <w:t>新征程</w:t>
      </w:r>
    </w:p>
    <w:bookmarkEnd w:id="0"/>
    <w:bookmarkEnd w:id="1"/>
    <w:p>
      <w:pPr>
        <w:pStyle w:val="11"/>
        <w:spacing w:before="120"/>
        <w:ind w:firstLine="2570" w:firstLineChars="800"/>
        <w:jc w:val="left"/>
        <w:rPr>
          <w:rFonts w:hint="eastAsia" w:ascii="黑体" w:hAnsi="黑体" w:eastAsia="黑体" w:cs="黑体"/>
          <w:color w:val="auto"/>
          <w:u w:val="none"/>
        </w:rPr>
      </w:pPr>
      <w:bookmarkStart w:id="2" w:name="_Toc59283157"/>
      <w:bookmarkStart w:id="3" w:name="_Toc59574448"/>
      <w:r>
        <w:rPr>
          <w:rFonts w:hint="eastAsia" w:ascii="黑体" w:hAnsi="黑体" w:eastAsia="黑体" w:cs="黑体"/>
          <w:color w:val="auto"/>
          <w:u w:val="none"/>
        </w:rPr>
        <w:t xml:space="preserve">第一节 </w:t>
      </w:r>
      <w:r>
        <w:rPr>
          <w:rFonts w:hint="eastAsia" w:ascii="黑体" w:hAnsi="黑体" w:eastAsia="黑体" w:cs="黑体"/>
          <w:color w:val="auto"/>
          <w:u w:val="none"/>
          <w:lang w:val="en-US" w:eastAsia="zh-CN"/>
        </w:rPr>
        <w:t xml:space="preserve"> </w:t>
      </w:r>
      <w:r>
        <w:rPr>
          <w:rFonts w:hint="eastAsia" w:ascii="黑体" w:hAnsi="黑体" w:eastAsia="黑体" w:cs="黑体"/>
          <w:color w:val="auto"/>
          <w:u w:val="none"/>
          <w:lang w:eastAsia="zh-CN"/>
        </w:rPr>
        <w:t>十三五</w:t>
      </w:r>
      <w:r>
        <w:rPr>
          <w:rFonts w:hint="eastAsia" w:ascii="黑体" w:hAnsi="黑体" w:eastAsia="黑体" w:cs="黑体"/>
          <w:color w:val="auto"/>
          <w:u w:val="none"/>
        </w:rPr>
        <w:t>发展成效</w:t>
      </w:r>
      <w:bookmarkEnd w:id="2"/>
      <w:bookmarkEnd w:id="3"/>
    </w:p>
    <w:p>
      <w:pPr>
        <w:spacing w:line="600" w:lineRule="exact"/>
        <w:ind w:firstLine="640" w:firstLineChars="200"/>
        <w:rPr>
          <w:rFonts w:cs="仿宋_GB2312"/>
          <w:color w:val="auto"/>
          <w:u w:val="none"/>
        </w:rPr>
      </w:pPr>
      <w:r>
        <w:rPr>
          <w:rFonts w:hint="eastAsia" w:hAnsi="仿宋_GB2312" w:cs="仿宋_GB2312"/>
          <w:color w:val="auto"/>
          <w:u w:val="none"/>
        </w:rPr>
        <w:t>“十三五”期间全县人民在县委的正确领导和县人大的监督、支持下，坚决贯彻落实习近平总书记“创新、协调、绿色、开放、共享”五大发展理念的重要指示精神和省委、市委的重大决策部署，坚持一张蓝图绘到底，以“八八战略”为指引，深入实施“以港兴县、以旅活县、以渔稳县、生态立县”总战略，</w:t>
      </w:r>
      <w:r>
        <w:rPr>
          <w:rFonts w:hint="eastAsia" w:hAnsi="仿宋_GB2312" w:cs="仿宋_GB2312"/>
          <w:color w:val="auto"/>
          <w:kern w:val="0"/>
          <w:u w:val="none"/>
        </w:rPr>
        <w:t>加快蓝色海洋经济转型，精心打造特色美丽海岛，持续</w:t>
      </w:r>
      <w:r>
        <w:rPr>
          <w:rFonts w:hint="eastAsia" w:hAnsi="仿宋_GB2312" w:cs="仿宋_GB2312"/>
          <w:color w:val="auto"/>
          <w:u w:val="none"/>
        </w:rPr>
        <w:t>推进“四个舟山”建设，奋力打好</w:t>
      </w:r>
      <w:r>
        <w:rPr>
          <w:rFonts w:hint="eastAsia" w:ascii="Times New Roman"/>
          <w:color w:val="auto"/>
          <w:kern w:val="0"/>
          <w:u w:val="none"/>
        </w:rPr>
        <w:t>“五大会战”</w:t>
      </w:r>
      <w:r>
        <w:rPr>
          <w:rFonts w:hint="eastAsia" w:hAnsi="仿宋_GB2312" w:cs="仿宋_GB2312"/>
          <w:color w:val="auto"/>
          <w:u w:val="none"/>
        </w:rPr>
        <w:t>，</w:t>
      </w:r>
      <w:r>
        <w:rPr>
          <w:rFonts w:hint="eastAsia" w:hAnsi="仿宋_GB2312" w:cs="仿宋_GB2312"/>
          <w:color w:val="auto"/>
          <w:kern w:val="0"/>
          <w:u w:val="none"/>
        </w:rPr>
        <w:t>积极</w:t>
      </w:r>
      <w:r>
        <w:rPr>
          <w:rFonts w:hint="eastAsia" w:hAnsi="仿宋_GB2312" w:cs="仿宋_GB2312"/>
          <w:color w:val="auto"/>
          <w:u w:val="none"/>
        </w:rPr>
        <w:t>妥善应对错综复杂的国际形势和突如其来新冠肺炎疫情的冲击。较好完成了“十三五”规划</w:t>
      </w:r>
      <w:r>
        <w:rPr>
          <w:rFonts w:hint="eastAsia" w:hAnsi="仿宋_GB2312" w:cs="仿宋_GB2312"/>
          <w:color w:val="auto"/>
          <w:u w:val="none"/>
          <w:lang w:eastAsia="zh-CN"/>
        </w:rPr>
        <w:t>纲要</w:t>
      </w:r>
      <w:r>
        <w:rPr>
          <w:rFonts w:hint="eastAsia" w:hAnsi="仿宋_GB2312" w:cs="仿宋_GB2312"/>
          <w:color w:val="auto"/>
          <w:u w:val="none"/>
        </w:rPr>
        <w:t>确定的主要经济社会指标和“三区两美”战略任务，如期实现</w:t>
      </w:r>
      <w:r>
        <w:rPr>
          <w:rFonts w:hint="eastAsia" w:hAnsi="仿宋_GB2312" w:cs="仿宋_GB2312"/>
          <w:color w:val="auto"/>
          <w:u w:val="none"/>
          <w:lang w:eastAsia="zh-CN"/>
        </w:rPr>
        <w:t>高水平</w:t>
      </w:r>
      <w:r>
        <w:rPr>
          <w:rFonts w:hint="eastAsia" w:hAnsi="仿宋_GB2312" w:cs="仿宋_GB2312"/>
          <w:color w:val="auto"/>
          <w:u w:val="none"/>
        </w:rPr>
        <w:t>全面建成小康社会的“第一个百年奋斗目标”。</w:t>
      </w:r>
    </w:p>
    <w:p>
      <w:pPr>
        <w:spacing w:line="560" w:lineRule="exact"/>
        <w:ind w:firstLine="642" w:firstLineChars="200"/>
        <w:rPr>
          <w:rFonts w:ascii="Times New Roman" w:eastAsia="楷体_GB2312"/>
          <w:b/>
          <w:bCs/>
          <w:color w:val="auto"/>
          <w:u w:val="none"/>
        </w:rPr>
      </w:pPr>
      <w:r>
        <w:rPr>
          <w:rFonts w:ascii="Times New Roman" w:eastAsia="楷体_GB2312"/>
          <w:b/>
          <w:bCs/>
          <w:color w:val="auto"/>
          <w:kern w:val="0"/>
          <w:u w:val="none"/>
          <w:shd w:val="clear" w:color="auto" w:fill="FFFFFF"/>
        </w:rPr>
        <w:t>（</w:t>
      </w:r>
      <w:r>
        <w:rPr>
          <w:rFonts w:hint="eastAsia" w:ascii="Times New Roman" w:eastAsia="楷体_GB2312"/>
          <w:b/>
          <w:bCs/>
          <w:color w:val="auto"/>
          <w:kern w:val="0"/>
          <w:u w:val="none"/>
          <w:shd w:val="clear" w:color="auto" w:fill="FFFFFF"/>
        </w:rPr>
        <w:t>一</w:t>
      </w:r>
      <w:r>
        <w:rPr>
          <w:rFonts w:ascii="Times New Roman" w:eastAsia="楷体_GB2312"/>
          <w:b/>
          <w:bCs/>
          <w:color w:val="auto"/>
          <w:kern w:val="0"/>
          <w:u w:val="none"/>
          <w:shd w:val="clear" w:color="auto" w:fill="FFFFFF"/>
        </w:rPr>
        <w:t>）</w:t>
      </w:r>
      <w:r>
        <w:rPr>
          <w:rFonts w:hint="eastAsia" w:ascii="Times New Roman" w:eastAsia="楷体_GB2312"/>
          <w:b/>
          <w:bCs/>
          <w:color w:val="auto"/>
          <w:kern w:val="0"/>
          <w:u w:val="none"/>
          <w:shd w:val="clear" w:color="auto" w:fill="FFFFFF"/>
        </w:rPr>
        <w:t>规划</w:t>
      </w:r>
      <w:r>
        <w:rPr>
          <w:rFonts w:hint="eastAsia" w:ascii="Times New Roman" w:eastAsia="楷体_GB2312"/>
          <w:b/>
          <w:bCs/>
          <w:color w:val="auto"/>
          <w:kern w:val="0"/>
          <w:u w:val="none"/>
          <w:shd w:val="clear" w:color="auto" w:fill="FFFFFF"/>
          <w:lang w:eastAsia="zh-CN"/>
        </w:rPr>
        <w:t>指</w:t>
      </w:r>
      <w:r>
        <w:rPr>
          <w:rFonts w:hint="eastAsia" w:ascii="Times New Roman" w:eastAsia="楷体_GB2312"/>
          <w:b/>
          <w:bCs/>
          <w:color w:val="auto"/>
          <w:kern w:val="0"/>
          <w:u w:val="none"/>
          <w:shd w:val="clear" w:color="auto" w:fill="FFFFFF"/>
        </w:rPr>
        <w:t>标</w:t>
      </w:r>
      <w:r>
        <w:rPr>
          <w:rFonts w:hint="eastAsia" w:ascii="Times New Roman" w:eastAsia="楷体_GB2312"/>
          <w:b/>
          <w:bCs/>
          <w:color w:val="auto"/>
          <w:kern w:val="0"/>
          <w:u w:val="none"/>
          <w:shd w:val="clear" w:color="auto" w:fill="FFFFFF"/>
          <w:lang w:eastAsia="zh-CN"/>
        </w:rPr>
        <w:t>较好</w:t>
      </w:r>
      <w:r>
        <w:rPr>
          <w:rFonts w:hint="eastAsia" w:ascii="Times New Roman" w:eastAsia="楷体_GB2312"/>
          <w:b/>
          <w:bCs/>
          <w:color w:val="auto"/>
          <w:kern w:val="0"/>
          <w:u w:val="none"/>
          <w:shd w:val="clear" w:color="auto" w:fill="FFFFFF"/>
        </w:rPr>
        <w:t>完成，</w:t>
      </w:r>
      <w:r>
        <w:rPr>
          <w:rFonts w:ascii="Times New Roman" w:eastAsia="楷体_GB2312"/>
          <w:b/>
          <w:bCs/>
          <w:color w:val="auto"/>
          <w:u w:val="none"/>
        </w:rPr>
        <w:t>小康社会全面建成</w:t>
      </w:r>
    </w:p>
    <w:p>
      <w:pPr>
        <w:spacing w:line="600" w:lineRule="exact"/>
        <w:ind w:firstLine="640" w:firstLineChars="200"/>
        <w:rPr>
          <w:rFonts w:ascii="Times New Roman"/>
          <w:bCs/>
          <w:color w:val="auto"/>
          <w:u w:val="none"/>
        </w:rPr>
      </w:pPr>
      <w:r>
        <w:rPr>
          <w:rFonts w:ascii="Times New Roman"/>
          <w:color w:val="auto"/>
          <w:u w:val="none"/>
        </w:rPr>
        <w:t>“十三五”规划</w:t>
      </w:r>
      <w:r>
        <w:rPr>
          <w:rFonts w:hint="eastAsia" w:ascii="Times New Roman"/>
          <w:color w:val="auto"/>
          <w:u w:val="none"/>
          <w:lang w:eastAsia="zh-CN"/>
        </w:rPr>
        <w:t>纲要</w:t>
      </w:r>
      <w:r>
        <w:rPr>
          <w:rFonts w:ascii="Times New Roman"/>
          <w:color w:val="auto"/>
          <w:u w:val="none"/>
        </w:rPr>
        <w:t>确定</w:t>
      </w:r>
      <w:r>
        <w:rPr>
          <w:rFonts w:hint="eastAsia" w:ascii="Times New Roman"/>
          <w:color w:val="auto"/>
          <w:u w:val="none"/>
          <w:lang w:eastAsia="zh-CN"/>
        </w:rPr>
        <w:t>的</w:t>
      </w:r>
      <w:r>
        <w:rPr>
          <w:rFonts w:ascii="Times New Roman"/>
          <w:color w:val="auto"/>
          <w:u w:val="none"/>
        </w:rPr>
        <w:t>45项主要经济社会指标顺利完成32项，</w:t>
      </w:r>
      <w:r>
        <w:rPr>
          <w:rFonts w:hint="eastAsia" w:ascii="Times New Roman"/>
          <w:color w:val="auto"/>
          <w:u w:val="none"/>
        </w:rPr>
        <w:t>因疫情冲击等原因</w:t>
      </w:r>
      <w:r>
        <w:rPr>
          <w:rFonts w:ascii="Times New Roman"/>
          <w:bCs/>
          <w:color w:val="auto"/>
          <w:u w:val="none"/>
        </w:rPr>
        <w:t>未完成13项，</w:t>
      </w:r>
      <w:r>
        <w:rPr>
          <w:rFonts w:ascii="Times New Roman"/>
          <w:color w:val="auto"/>
          <w:u w:val="none"/>
        </w:rPr>
        <w:t>平均实现度达到71.1%。</w:t>
      </w:r>
      <w:r>
        <w:rPr>
          <w:rFonts w:hint="eastAsia" w:ascii="Times New Roman"/>
          <w:color w:val="auto"/>
          <w:u w:val="none"/>
          <w:lang w:eastAsia="zh-CN"/>
        </w:rPr>
        <w:t>预计</w:t>
      </w:r>
      <w:r>
        <w:rPr>
          <w:rFonts w:ascii="Times New Roman"/>
          <w:b/>
          <w:color w:val="auto"/>
          <w:u w:val="none"/>
        </w:rPr>
        <w:t>2020</w:t>
      </w:r>
      <w:r>
        <w:rPr>
          <w:rFonts w:ascii="Times New Roman"/>
          <w:bCs/>
          <w:color w:val="auto"/>
          <w:u w:val="none"/>
        </w:rPr>
        <w:t>年全县实现</w:t>
      </w:r>
      <w:r>
        <w:rPr>
          <w:rFonts w:ascii="Times New Roman"/>
          <w:b/>
          <w:color w:val="auto"/>
          <w:u w:val="none"/>
        </w:rPr>
        <w:t>GDP</w:t>
      </w:r>
      <w:r>
        <w:rPr>
          <w:rFonts w:ascii="Times New Roman"/>
          <w:bCs/>
          <w:color w:val="auto"/>
          <w:u w:val="none"/>
        </w:rPr>
        <w:t>、人均生产总值、城镇和渔农村常住居民人均可支配收入</w:t>
      </w:r>
      <w:r>
        <w:rPr>
          <w:rFonts w:ascii="Times New Roman"/>
          <w:b/>
          <w:bCs/>
          <w:color w:val="auto"/>
          <w:kern w:val="0"/>
          <w:u w:val="none"/>
        </w:rPr>
        <w:t>116</w:t>
      </w:r>
      <w:r>
        <w:rPr>
          <w:rFonts w:ascii="Times New Roman"/>
          <w:bCs/>
          <w:color w:val="auto"/>
          <w:u w:val="none"/>
        </w:rPr>
        <w:t>亿元、</w:t>
      </w:r>
      <w:r>
        <w:rPr>
          <w:rFonts w:ascii="Times New Roman"/>
          <w:b/>
          <w:bCs/>
          <w:color w:val="auto"/>
          <w:kern w:val="0"/>
          <w:u w:val="none"/>
        </w:rPr>
        <w:t>156000</w:t>
      </w:r>
      <w:r>
        <w:rPr>
          <w:rFonts w:ascii="Times New Roman"/>
          <w:bCs/>
          <w:color w:val="auto"/>
          <w:u w:val="none"/>
        </w:rPr>
        <w:t>元、</w:t>
      </w:r>
      <w:r>
        <w:rPr>
          <w:rFonts w:ascii="Times New Roman"/>
          <w:b/>
          <w:bCs/>
          <w:color w:val="auto"/>
          <w:kern w:val="0"/>
          <w:u w:val="none"/>
        </w:rPr>
        <w:t>56300</w:t>
      </w:r>
      <w:r>
        <w:rPr>
          <w:rFonts w:ascii="Times New Roman"/>
          <w:bCs/>
          <w:color w:val="auto"/>
          <w:u w:val="none"/>
        </w:rPr>
        <w:t>元和</w:t>
      </w:r>
      <w:r>
        <w:rPr>
          <w:rFonts w:ascii="Times New Roman"/>
          <w:b/>
          <w:bCs/>
          <w:color w:val="auto"/>
          <w:kern w:val="0"/>
          <w:u w:val="none"/>
        </w:rPr>
        <w:t>37200</w:t>
      </w:r>
      <w:r>
        <w:rPr>
          <w:rFonts w:ascii="Times New Roman"/>
          <w:bCs/>
          <w:color w:val="auto"/>
          <w:u w:val="none"/>
        </w:rPr>
        <w:t>元，超额完成党的十八大报告提出比</w:t>
      </w:r>
      <w:r>
        <w:rPr>
          <w:rFonts w:ascii="Times New Roman"/>
          <w:b/>
          <w:color w:val="auto"/>
          <w:u w:val="none"/>
        </w:rPr>
        <w:t>2010</w:t>
      </w:r>
      <w:r>
        <w:rPr>
          <w:rFonts w:ascii="Times New Roman"/>
          <w:bCs/>
          <w:color w:val="auto"/>
          <w:u w:val="none"/>
        </w:rPr>
        <w:t>年</w:t>
      </w:r>
      <w:r>
        <w:rPr>
          <w:rFonts w:ascii="Times New Roman"/>
          <w:b/>
          <w:color w:val="auto"/>
          <w:u w:val="none"/>
        </w:rPr>
        <w:t>45.25</w:t>
      </w:r>
      <w:r>
        <w:rPr>
          <w:rFonts w:ascii="Times New Roman"/>
          <w:bCs/>
          <w:color w:val="auto"/>
          <w:u w:val="none"/>
        </w:rPr>
        <w:t>亿元、</w:t>
      </w:r>
      <w:r>
        <w:rPr>
          <w:rFonts w:ascii="Times New Roman"/>
          <w:b/>
          <w:color w:val="auto"/>
          <w:u w:val="none"/>
        </w:rPr>
        <w:t>56866</w:t>
      </w:r>
      <w:r>
        <w:rPr>
          <w:rFonts w:ascii="Times New Roman"/>
          <w:bCs/>
          <w:color w:val="auto"/>
          <w:u w:val="none"/>
        </w:rPr>
        <w:t>元、</w:t>
      </w:r>
      <w:r>
        <w:rPr>
          <w:rFonts w:ascii="Times New Roman"/>
          <w:b/>
          <w:color w:val="auto"/>
          <w:u w:val="none"/>
        </w:rPr>
        <w:t>23628</w:t>
      </w:r>
      <w:r>
        <w:rPr>
          <w:rFonts w:ascii="Times New Roman"/>
          <w:bCs/>
          <w:color w:val="auto"/>
          <w:u w:val="none"/>
        </w:rPr>
        <w:t>元和</w:t>
      </w:r>
      <w:r>
        <w:rPr>
          <w:rFonts w:ascii="Times New Roman"/>
          <w:b/>
          <w:color w:val="auto"/>
          <w:u w:val="none"/>
        </w:rPr>
        <w:t>13486</w:t>
      </w:r>
      <w:r>
        <w:rPr>
          <w:rFonts w:ascii="Times New Roman"/>
          <w:bCs/>
          <w:color w:val="auto"/>
          <w:u w:val="none"/>
        </w:rPr>
        <w:t>元“翻一番”任务</w:t>
      </w:r>
      <w:r>
        <w:rPr>
          <w:rFonts w:hint="eastAsia" w:ascii="Times New Roman"/>
          <w:bCs/>
          <w:color w:val="auto"/>
          <w:u w:val="none"/>
        </w:rPr>
        <w:t>；实现财政总收入12.2亿元、一般公共预算收入8.3亿元，固定资产投资累计完成250亿元，</w:t>
      </w:r>
      <w:r>
        <w:rPr>
          <w:rFonts w:ascii="Times New Roman"/>
          <w:bCs/>
          <w:color w:val="auto"/>
          <w:u w:val="none"/>
        </w:rPr>
        <w:t>如期实现</w:t>
      </w:r>
      <w:r>
        <w:rPr>
          <w:rFonts w:hint="eastAsia" w:ascii="Times New Roman"/>
          <w:bCs/>
          <w:color w:val="auto"/>
          <w:u w:val="none"/>
          <w:lang w:eastAsia="zh-CN"/>
        </w:rPr>
        <w:t>高水平</w:t>
      </w:r>
      <w:r>
        <w:rPr>
          <w:rFonts w:ascii="Times New Roman"/>
          <w:bCs/>
          <w:color w:val="auto"/>
          <w:u w:val="none"/>
        </w:rPr>
        <w:t>全面建成小康社会的“第一个百年”宏伟目标。</w:t>
      </w:r>
    </w:p>
    <w:p>
      <w:pPr>
        <w:spacing w:line="560" w:lineRule="exact"/>
        <w:ind w:firstLine="640" w:firstLineChars="200"/>
        <w:rPr>
          <w:rFonts w:ascii="Times New Roman"/>
          <w:bCs/>
          <w:color w:val="auto"/>
          <w:u w:val="none"/>
        </w:rPr>
      </w:pPr>
    </w:p>
    <w:tbl>
      <w:tblPr>
        <w:tblStyle w:val="12"/>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24"/>
        <w:gridCol w:w="615"/>
        <w:gridCol w:w="3090"/>
        <w:gridCol w:w="930"/>
        <w:gridCol w:w="960"/>
        <w:gridCol w:w="855"/>
        <w:gridCol w:w="959"/>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496" w:hRule="atLeast"/>
          <w:jc w:val="center"/>
        </w:trPr>
        <w:tc>
          <w:tcPr>
            <w:tcW w:w="9039" w:type="dxa"/>
            <w:gridSpan w:val="8"/>
            <w:tcBorders>
              <w:top w:val="nil"/>
              <w:left w:val="nil"/>
              <w:bottom w:val="single" w:color="auto" w:sz="4" w:space="0"/>
              <w:right w:val="nil"/>
            </w:tcBorders>
            <w:vAlign w:val="center"/>
          </w:tcPr>
          <w:p>
            <w:pPr>
              <w:spacing w:line="340" w:lineRule="exact"/>
              <w:ind w:firstLine="720" w:firstLineChars="300"/>
              <w:rPr>
                <w:rFonts w:ascii="Times New Roman" w:eastAsia="黑体"/>
                <w:b/>
                <w:color w:val="auto"/>
                <w:sz w:val="24"/>
                <w:szCs w:val="24"/>
                <w:u w:val="none"/>
              </w:rPr>
            </w:pPr>
            <w:r>
              <w:rPr>
                <w:rFonts w:hint="eastAsia" w:ascii="Times New Roman" w:eastAsia="黑体"/>
                <w:bCs/>
                <w:color w:val="auto"/>
                <w:sz w:val="24"/>
                <w:szCs w:val="24"/>
                <w:u w:val="none"/>
                <w:lang w:eastAsia="zh-CN"/>
              </w:rPr>
              <w:t>专栏</w:t>
            </w:r>
            <w:r>
              <w:rPr>
                <w:rFonts w:hint="eastAsia" w:ascii="Times New Roman" w:eastAsia="黑体"/>
                <w:bCs/>
                <w:color w:val="auto"/>
                <w:sz w:val="24"/>
                <w:szCs w:val="24"/>
                <w:u w:val="none"/>
                <w:lang w:val="en-US" w:eastAsia="zh-CN"/>
              </w:rPr>
              <w:t>1</w:t>
            </w:r>
            <w:r>
              <w:rPr>
                <w:rFonts w:hint="eastAsia" w:ascii="Times New Roman" w:eastAsia="黑体"/>
                <w:bCs/>
                <w:color w:val="auto"/>
                <w:sz w:val="24"/>
                <w:szCs w:val="24"/>
                <w:u w:val="none"/>
              </w:rPr>
              <w:t xml:space="preserve">     </w:t>
            </w:r>
            <w:r>
              <w:rPr>
                <w:rFonts w:ascii="Times New Roman" w:eastAsia="黑体"/>
                <w:bCs/>
                <w:color w:val="auto"/>
                <w:sz w:val="24"/>
                <w:szCs w:val="24"/>
                <w:u w:val="none"/>
              </w:rPr>
              <w:t xml:space="preserve">  </w:t>
            </w:r>
            <w:r>
              <w:rPr>
                <w:rFonts w:hint="eastAsia" w:ascii="Times New Roman" w:eastAsia="黑体"/>
                <w:bCs/>
                <w:color w:val="auto"/>
                <w:sz w:val="24"/>
                <w:szCs w:val="24"/>
                <w:u w:val="none"/>
              </w:rPr>
              <w:t xml:space="preserve">    </w:t>
            </w:r>
            <w:r>
              <w:rPr>
                <w:rFonts w:ascii="Times New Roman" w:eastAsia="黑体"/>
                <w:bCs/>
                <w:color w:val="auto"/>
                <w:sz w:val="24"/>
                <w:szCs w:val="24"/>
                <w:u w:val="none"/>
              </w:rPr>
              <w:t>“十三五”规划</w:t>
            </w:r>
            <w:r>
              <w:rPr>
                <w:rFonts w:hint="eastAsia" w:ascii="Times New Roman" w:eastAsia="黑体"/>
                <w:bCs/>
                <w:color w:val="auto"/>
                <w:sz w:val="24"/>
                <w:szCs w:val="24"/>
                <w:u w:val="none"/>
                <w:lang w:eastAsia="zh-CN"/>
              </w:rPr>
              <w:t>纲要主要</w:t>
            </w:r>
            <w:r>
              <w:rPr>
                <w:rFonts w:ascii="Times New Roman" w:eastAsia="黑体"/>
                <w:bCs/>
                <w:color w:val="auto"/>
                <w:sz w:val="24"/>
                <w:szCs w:val="24"/>
                <w:u w:val="none"/>
              </w:rPr>
              <w:t>指标</w:t>
            </w:r>
            <w:r>
              <w:rPr>
                <w:rFonts w:hint="eastAsia" w:ascii="Times New Roman" w:eastAsia="黑体"/>
                <w:bCs/>
                <w:color w:val="auto"/>
                <w:sz w:val="24"/>
                <w:szCs w:val="24"/>
                <w:u w:val="none"/>
                <w:lang w:eastAsia="zh-CN"/>
              </w:rPr>
              <w:t>完成</w:t>
            </w:r>
            <w:r>
              <w:rPr>
                <w:rFonts w:ascii="Times New Roman" w:eastAsia="黑体"/>
                <w:bCs/>
                <w:color w:val="auto"/>
                <w:sz w:val="24"/>
                <w:szCs w:val="24"/>
                <w:u w:val="none"/>
              </w:rPr>
              <w:t>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exact"/>
          <w:jc w:val="center"/>
        </w:trPr>
        <w:tc>
          <w:tcPr>
            <w:tcW w:w="624" w:type="dxa"/>
            <w:vMerge w:val="restart"/>
            <w:tcBorders>
              <w:top w:val="single" w:color="auto" w:sz="4" w:space="0"/>
              <w:bottom w:val="single" w:color="auto" w:sz="4" w:space="0"/>
              <w:right w:val="single" w:color="auto" w:sz="4" w:space="0"/>
            </w:tcBorders>
            <w:vAlign w:val="center"/>
          </w:tcPr>
          <w:p>
            <w:pPr>
              <w:spacing w:line="260" w:lineRule="exact"/>
              <w:jc w:val="center"/>
              <w:rPr>
                <w:rFonts w:hint="eastAsia" w:ascii="Times New Roman" w:eastAsia="宋体"/>
                <w:b/>
                <w:bCs/>
                <w:color w:val="auto"/>
                <w:sz w:val="18"/>
                <w:szCs w:val="18"/>
                <w:u w:val="none"/>
                <w:lang w:eastAsia="zh-CN"/>
              </w:rPr>
            </w:pPr>
            <w:r>
              <w:rPr>
                <w:rFonts w:hint="eastAsia" w:ascii="Times New Roman" w:eastAsia="宋体"/>
                <w:b/>
                <w:bCs/>
                <w:color w:val="auto"/>
                <w:sz w:val="18"/>
                <w:szCs w:val="18"/>
                <w:u w:val="none"/>
                <w:lang w:eastAsia="zh-CN"/>
              </w:rPr>
              <w:t>序号</w:t>
            </w:r>
          </w:p>
        </w:tc>
        <w:tc>
          <w:tcPr>
            <w:tcW w:w="3705" w:type="dxa"/>
            <w:gridSpan w:val="2"/>
            <w:vMerge w:val="restart"/>
            <w:tcBorders>
              <w:top w:val="single" w:color="auto" w:sz="4" w:space="0"/>
              <w:left w:val="single" w:color="auto" w:sz="4" w:space="0"/>
              <w:right w:val="single" w:color="auto" w:sz="4" w:space="0"/>
            </w:tcBorders>
            <w:vAlign w:val="center"/>
          </w:tcPr>
          <w:p>
            <w:pPr>
              <w:spacing w:line="260" w:lineRule="exact"/>
              <w:jc w:val="center"/>
              <w:rPr>
                <w:rFonts w:ascii="Times New Roman" w:eastAsia="宋体"/>
                <w:b/>
                <w:bCs/>
                <w:color w:val="auto"/>
                <w:sz w:val="18"/>
                <w:szCs w:val="18"/>
                <w:u w:val="none"/>
              </w:rPr>
            </w:pPr>
            <w:r>
              <w:rPr>
                <w:rFonts w:ascii="Times New Roman" w:eastAsia="宋体"/>
                <w:b/>
                <w:bCs/>
                <w:color w:val="auto"/>
                <w:sz w:val="18"/>
                <w:szCs w:val="18"/>
                <w:u w:val="none"/>
              </w:rPr>
              <w:t>指标名称</w:t>
            </w:r>
          </w:p>
        </w:tc>
        <w:tc>
          <w:tcPr>
            <w:tcW w:w="930" w:type="dxa"/>
            <w:vMerge w:val="restart"/>
            <w:tcBorders>
              <w:top w:val="single" w:color="auto" w:sz="4" w:space="0"/>
              <w:left w:val="single" w:color="auto" w:sz="4" w:space="0"/>
            </w:tcBorders>
            <w:vAlign w:val="center"/>
          </w:tcPr>
          <w:p>
            <w:pPr>
              <w:spacing w:line="260" w:lineRule="exact"/>
              <w:jc w:val="center"/>
              <w:rPr>
                <w:rFonts w:hint="eastAsia"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2015年</w:t>
            </w:r>
          </w:p>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基准数</w:t>
            </w:r>
          </w:p>
        </w:tc>
        <w:tc>
          <w:tcPr>
            <w:tcW w:w="1815" w:type="dxa"/>
            <w:gridSpan w:val="2"/>
            <w:tcBorders>
              <w:top w:val="single" w:color="auto" w:sz="4" w:space="0"/>
              <w:left w:val="single" w:color="auto" w:sz="4" w:space="0"/>
            </w:tcBorders>
            <w:vAlign w:val="center"/>
          </w:tcPr>
          <w:p>
            <w:pPr>
              <w:spacing w:line="260" w:lineRule="exact"/>
              <w:ind w:firstLine="180" w:firstLineChars="100"/>
              <w:rPr>
                <w:rFonts w:ascii="Times New Roman" w:eastAsia="宋体"/>
                <w:b/>
                <w:bCs/>
                <w:color w:val="auto"/>
                <w:sz w:val="18"/>
                <w:szCs w:val="18"/>
                <w:u w:val="none"/>
              </w:rPr>
            </w:pPr>
            <w:r>
              <w:rPr>
                <w:rFonts w:hint="eastAsia" w:ascii="Times New Roman" w:eastAsia="宋体"/>
                <w:b/>
                <w:bCs/>
                <w:color w:val="auto"/>
                <w:sz w:val="18"/>
                <w:szCs w:val="18"/>
                <w:u w:val="none"/>
                <w:lang w:eastAsia="zh-CN"/>
              </w:rPr>
              <w:t>“</w:t>
            </w:r>
            <w:r>
              <w:rPr>
                <w:rFonts w:ascii="Times New Roman" w:eastAsia="宋体"/>
                <w:b/>
                <w:bCs/>
                <w:color w:val="auto"/>
                <w:sz w:val="18"/>
                <w:szCs w:val="18"/>
                <w:u w:val="none"/>
              </w:rPr>
              <w:t>十三五</w:t>
            </w:r>
            <w:r>
              <w:rPr>
                <w:rFonts w:hint="eastAsia" w:ascii="Times New Roman" w:eastAsia="宋体"/>
                <w:b/>
                <w:bCs/>
                <w:color w:val="auto"/>
                <w:sz w:val="18"/>
                <w:szCs w:val="18"/>
                <w:u w:val="none"/>
                <w:lang w:eastAsia="zh-CN"/>
              </w:rPr>
              <w:t>”</w:t>
            </w:r>
            <w:r>
              <w:rPr>
                <w:rFonts w:ascii="Times New Roman" w:eastAsia="宋体"/>
                <w:b/>
                <w:bCs/>
                <w:color w:val="auto"/>
                <w:sz w:val="18"/>
                <w:szCs w:val="18"/>
                <w:u w:val="none"/>
              </w:rPr>
              <w:t>规划目标</w:t>
            </w:r>
          </w:p>
        </w:tc>
        <w:tc>
          <w:tcPr>
            <w:tcW w:w="1965" w:type="dxa"/>
            <w:gridSpan w:val="2"/>
            <w:tcBorders>
              <w:top w:val="single" w:color="auto" w:sz="4" w:space="0"/>
              <w:left w:val="single" w:color="auto" w:sz="4" w:space="0"/>
              <w:bottom w:val="single" w:color="auto" w:sz="4" w:space="0"/>
            </w:tcBorders>
            <w:vAlign w:val="center"/>
          </w:tcPr>
          <w:p>
            <w:pPr>
              <w:spacing w:line="260" w:lineRule="exact"/>
              <w:jc w:val="center"/>
              <w:rPr>
                <w:rFonts w:hint="eastAsia" w:ascii="Times New Roman" w:eastAsia="宋体"/>
                <w:b/>
                <w:bCs/>
                <w:color w:val="auto"/>
                <w:sz w:val="18"/>
                <w:szCs w:val="18"/>
                <w:u w:val="none"/>
                <w:lang w:eastAsia="zh-CN"/>
              </w:rPr>
            </w:pPr>
            <w:r>
              <w:rPr>
                <w:rFonts w:hint="eastAsia" w:ascii="Times New Roman" w:eastAsia="宋体"/>
                <w:b/>
                <w:bCs/>
                <w:color w:val="auto"/>
                <w:sz w:val="18"/>
                <w:szCs w:val="18"/>
                <w:u w:val="none"/>
                <w:lang w:eastAsia="zh-CN"/>
              </w:rPr>
              <w:t>“</w:t>
            </w:r>
            <w:r>
              <w:rPr>
                <w:rFonts w:ascii="Times New Roman" w:eastAsia="宋体"/>
                <w:b/>
                <w:bCs/>
                <w:color w:val="auto"/>
                <w:sz w:val="18"/>
                <w:szCs w:val="18"/>
                <w:u w:val="none"/>
              </w:rPr>
              <w:t>十三五</w:t>
            </w:r>
            <w:r>
              <w:rPr>
                <w:rFonts w:hint="eastAsia" w:ascii="Times New Roman" w:eastAsia="宋体"/>
                <w:b/>
                <w:bCs/>
                <w:color w:val="auto"/>
                <w:sz w:val="18"/>
                <w:szCs w:val="18"/>
                <w:u w:val="none"/>
                <w:lang w:eastAsia="zh-CN"/>
              </w:rPr>
              <w:t>”预计完成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exact"/>
          <w:jc w:val="center"/>
        </w:trPr>
        <w:tc>
          <w:tcPr>
            <w:tcW w:w="624" w:type="dxa"/>
            <w:vMerge w:val="continue"/>
            <w:tcBorders>
              <w:top w:val="single" w:color="auto" w:sz="4" w:space="0"/>
              <w:right w:val="single" w:color="auto" w:sz="4" w:space="0"/>
            </w:tcBorders>
            <w:vAlign w:val="center"/>
          </w:tcPr>
          <w:p>
            <w:pPr>
              <w:spacing w:line="260" w:lineRule="exact"/>
              <w:rPr>
                <w:rFonts w:ascii="Times New Roman" w:eastAsia="宋体"/>
                <w:b/>
                <w:bCs/>
                <w:color w:val="auto"/>
                <w:sz w:val="18"/>
                <w:szCs w:val="18"/>
                <w:u w:val="none"/>
              </w:rPr>
            </w:pPr>
          </w:p>
        </w:tc>
        <w:tc>
          <w:tcPr>
            <w:tcW w:w="3705" w:type="dxa"/>
            <w:gridSpan w:val="2"/>
            <w:vMerge w:val="continue"/>
            <w:tcBorders>
              <w:left w:val="single" w:color="auto" w:sz="4" w:space="0"/>
              <w:right w:val="single" w:color="auto" w:sz="4" w:space="0"/>
            </w:tcBorders>
            <w:vAlign w:val="center"/>
          </w:tcPr>
          <w:p>
            <w:pPr>
              <w:spacing w:line="260" w:lineRule="exact"/>
              <w:rPr>
                <w:rFonts w:ascii="Times New Roman" w:eastAsia="宋体"/>
                <w:b/>
                <w:bCs/>
                <w:color w:val="auto"/>
                <w:sz w:val="18"/>
                <w:szCs w:val="18"/>
                <w:u w:val="none"/>
              </w:rPr>
            </w:pPr>
          </w:p>
        </w:tc>
        <w:tc>
          <w:tcPr>
            <w:tcW w:w="930" w:type="dxa"/>
            <w:vMerge w:val="continue"/>
            <w:tcBorders>
              <w:left w:val="single" w:color="auto" w:sz="4" w:space="0"/>
            </w:tcBorders>
            <w:vAlign w:val="center"/>
          </w:tcPr>
          <w:p>
            <w:pPr>
              <w:spacing w:line="240" w:lineRule="exact"/>
              <w:jc w:val="center"/>
              <w:rPr>
                <w:rFonts w:ascii="Times New Roman" w:eastAsia="宋体"/>
                <w:b/>
                <w:bCs/>
                <w:color w:val="auto"/>
                <w:sz w:val="18"/>
                <w:szCs w:val="18"/>
                <w:u w:val="none"/>
              </w:rPr>
            </w:pPr>
          </w:p>
        </w:tc>
        <w:tc>
          <w:tcPr>
            <w:tcW w:w="960" w:type="dxa"/>
            <w:tcBorders>
              <w:left w:val="single" w:color="auto" w:sz="4" w:space="0"/>
            </w:tcBorders>
            <w:vAlign w:val="center"/>
          </w:tcPr>
          <w:p>
            <w:pPr>
              <w:spacing w:line="24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2020年</w:t>
            </w:r>
          </w:p>
        </w:tc>
        <w:tc>
          <w:tcPr>
            <w:tcW w:w="855" w:type="dxa"/>
            <w:tcBorders>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年均增速（%）</w:t>
            </w:r>
          </w:p>
        </w:tc>
        <w:tc>
          <w:tcPr>
            <w:tcW w:w="959" w:type="dxa"/>
            <w:tcBorders>
              <w:top w:val="single" w:color="auto" w:sz="4" w:space="0"/>
              <w:righ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2020年</w:t>
            </w:r>
          </w:p>
        </w:tc>
        <w:tc>
          <w:tcPr>
            <w:tcW w:w="1006"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评</w:t>
            </w:r>
            <w:r>
              <w:rPr>
                <w:rFonts w:hint="eastAsia" w:ascii="Times New Roman" w:eastAsia="宋体"/>
                <w:b/>
                <w:bCs/>
                <w:color w:val="auto"/>
                <w:sz w:val="18"/>
                <w:szCs w:val="18"/>
                <w:u w:val="none"/>
                <w:lang w:val="en-US" w:eastAsia="zh-CN"/>
              </w:rPr>
              <w:t xml:space="preserve"> </w:t>
            </w:r>
            <w:r>
              <w:rPr>
                <w:rFonts w:ascii="Times New Roman" w:eastAsia="宋体"/>
                <w:b/>
                <w:bCs/>
                <w:color w:val="auto"/>
                <w:sz w:val="18"/>
                <w:szCs w:val="18"/>
                <w:u w:val="none"/>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0" w:hRule="exact"/>
          <w:jc w:val="center"/>
        </w:trPr>
        <w:tc>
          <w:tcPr>
            <w:tcW w:w="624" w:type="dxa"/>
            <w:tcBorders>
              <w:top w:val="single" w:color="auto" w:sz="4" w:space="0"/>
              <w:right w:val="single" w:color="auto" w:sz="4" w:space="0"/>
            </w:tcBorders>
            <w:vAlign w:val="center"/>
          </w:tcPr>
          <w:p>
            <w:pPr>
              <w:spacing w:line="260" w:lineRule="exact"/>
              <w:jc w:val="center"/>
              <w:rPr>
                <w:rFonts w:hint="eastAsia"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1</w:t>
            </w:r>
          </w:p>
        </w:tc>
        <w:tc>
          <w:tcPr>
            <w:tcW w:w="615" w:type="dxa"/>
            <w:vMerge w:val="restart"/>
            <w:tcBorders>
              <w:top w:val="single" w:color="auto" w:sz="4" w:space="0"/>
              <w:left w:val="single" w:color="auto" w:sz="4" w:space="0"/>
              <w:right w:val="single" w:color="auto" w:sz="4" w:space="0"/>
            </w:tcBorders>
            <w:textDirection w:val="tbRlV"/>
            <w:vAlign w:val="center"/>
          </w:tcPr>
          <w:p>
            <w:pPr>
              <w:spacing w:line="240" w:lineRule="auto"/>
              <w:ind w:left="0" w:right="0"/>
              <w:jc w:val="center"/>
              <w:rPr>
                <w:rFonts w:ascii="Times New Roman" w:eastAsia="宋体"/>
                <w:b/>
                <w:bCs/>
                <w:color w:val="auto"/>
                <w:sz w:val="18"/>
                <w:szCs w:val="18"/>
                <w:u w:val="none"/>
              </w:rPr>
            </w:pPr>
            <w:r>
              <w:rPr>
                <w:rFonts w:hint="eastAsia" w:ascii="Times New Roman" w:eastAsia="宋体"/>
                <w:b/>
                <w:color w:val="auto"/>
                <w:sz w:val="28"/>
                <w:szCs w:val="28"/>
                <w:u w:val="none"/>
                <w:lang w:eastAsia="zh-CN"/>
              </w:rPr>
              <w:t>综合实力</w:t>
            </w: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地区生产总值GDP（亿元）</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115</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PUA"/>
                <w:b/>
                <w:bCs/>
                <w:color w:val="auto"/>
                <w:sz w:val="21"/>
                <w:szCs w:val="21"/>
                <w:u w:val="none"/>
              </w:rPr>
              <w:t>8</w:t>
            </w:r>
          </w:p>
        </w:tc>
        <w:tc>
          <w:tcPr>
            <w:tcW w:w="959" w:type="dxa"/>
            <w:tcBorders>
              <w:top w:val="single" w:color="auto" w:sz="4" w:space="0"/>
              <w:left w:val="single" w:color="auto" w:sz="4" w:space="0"/>
              <w:right w:val="single" w:color="auto" w:sz="4" w:space="0"/>
            </w:tcBorders>
            <w:vAlign w:val="center"/>
          </w:tcPr>
          <w:p>
            <w:pPr>
              <w:spacing w:line="240" w:lineRule="exact"/>
              <w:ind w:left="115" w:leftChars="9" w:hanging="86" w:hangingChars="48"/>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116</w:t>
            </w:r>
          </w:p>
        </w:tc>
        <w:tc>
          <w:tcPr>
            <w:tcW w:w="1006" w:type="dxa"/>
            <w:tcBorders>
              <w:top w:val="single" w:color="auto" w:sz="4" w:space="0"/>
              <w:left w:val="single" w:color="auto" w:sz="4" w:space="0"/>
            </w:tcBorders>
            <w:vAlign w:val="center"/>
          </w:tcPr>
          <w:p>
            <w:pPr>
              <w:spacing w:line="260" w:lineRule="exact"/>
              <w:jc w:val="center"/>
              <w:rPr>
                <w:rFonts w:hint="eastAsia" w:ascii="Times New Roman" w:eastAsia="宋体"/>
                <w:b/>
                <w:bCs/>
                <w:color w:val="auto"/>
                <w:sz w:val="18"/>
                <w:szCs w:val="18"/>
                <w:u w:val="none"/>
                <w:lang w:eastAsia="zh-CN"/>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4"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人均生产总值（元／人）</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153200</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PUA"/>
                <w:b/>
                <w:bCs/>
                <w:color w:val="auto"/>
                <w:sz w:val="21"/>
                <w:szCs w:val="21"/>
                <w:u w:val="none"/>
              </w:rPr>
              <w:t>8</w:t>
            </w:r>
          </w:p>
        </w:tc>
        <w:tc>
          <w:tcPr>
            <w:tcW w:w="959" w:type="dxa"/>
            <w:tcBorders>
              <w:top w:val="single" w:color="auto" w:sz="4" w:space="0"/>
              <w:left w:val="single" w:color="auto" w:sz="4" w:space="0"/>
              <w:right w:val="single" w:color="auto" w:sz="4" w:space="0"/>
            </w:tcBorders>
            <w:vAlign w:val="center"/>
          </w:tcPr>
          <w:p>
            <w:pPr>
              <w:spacing w:line="240" w:lineRule="exact"/>
              <w:ind w:left="115" w:leftChars="9" w:hanging="86" w:hangingChars="48"/>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156000</w:t>
            </w: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3</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▲固定资产投资（亿元）</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bottom"/>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220</w:t>
            </w:r>
          </w:p>
          <w:p>
            <w:pPr>
              <w:spacing w:line="260" w:lineRule="exact"/>
              <w:ind w:firstLine="180" w:firstLineChars="100"/>
              <w:jc w:val="center"/>
              <w:rPr>
                <w:rFonts w:ascii="Times New Roman"/>
                <w:b/>
                <w:bCs/>
                <w:color w:val="auto"/>
                <w:sz w:val="18"/>
                <w:szCs w:val="18"/>
                <w:u w:val="none"/>
              </w:rPr>
            </w:pP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
                <w:b/>
                <w:bCs/>
                <w:color w:val="auto"/>
                <w:sz w:val="18"/>
                <w:szCs w:val="18"/>
                <w:u w:val="none"/>
              </w:rPr>
            </w:pPr>
          </w:p>
        </w:tc>
        <w:tc>
          <w:tcPr>
            <w:tcW w:w="959" w:type="dxa"/>
            <w:tcBorders>
              <w:top w:val="single" w:color="auto" w:sz="4" w:space="0"/>
              <w:left w:val="single" w:color="auto" w:sz="4" w:space="0"/>
              <w:right w:val="single" w:color="auto" w:sz="4" w:space="0"/>
            </w:tcBorders>
            <w:vAlign w:val="center"/>
          </w:tcPr>
          <w:p>
            <w:pPr>
              <w:spacing w:line="260" w:lineRule="exact"/>
              <w:ind w:left="115" w:leftChars="9" w:hanging="86" w:hangingChars="48"/>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250</w:t>
            </w: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4</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财政总收入（亿元）</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10.7</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PUA"/>
                <w:b/>
                <w:bCs/>
                <w:color w:val="auto"/>
                <w:sz w:val="21"/>
                <w:szCs w:val="21"/>
                <w:u w:val="none"/>
              </w:rPr>
              <w:t>6</w:t>
            </w:r>
          </w:p>
        </w:tc>
        <w:tc>
          <w:tcPr>
            <w:tcW w:w="959" w:type="dxa"/>
            <w:tcBorders>
              <w:top w:val="single" w:color="auto" w:sz="4" w:space="0"/>
              <w:left w:val="single" w:color="auto" w:sz="4" w:space="0"/>
              <w:right w:val="single" w:color="auto" w:sz="4" w:space="0"/>
            </w:tcBorders>
            <w:vAlign w:val="center"/>
          </w:tcPr>
          <w:p>
            <w:pPr>
              <w:spacing w:line="240" w:lineRule="exact"/>
              <w:ind w:left="115" w:leftChars="9" w:hanging="86" w:hangingChars="48"/>
              <w:jc w:val="center"/>
              <w:rPr>
                <w:rFonts w:ascii="Times New Roman" w:hAnsi="Times New Roman" w:eastAsia="宋体" w:cs="Times New Roman"/>
                <w:b/>
                <w:bCs/>
                <w:color w:val="auto"/>
                <w:kern w:val="2"/>
                <w:sz w:val="18"/>
                <w:szCs w:val="18"/>
                <w:u w:val="none"/>
                <w:lang w:val="en-US" w:eastAsia="zh-CN" w:bidi="ar-SA"/>
              </w:rPr>
            </w:pPr>
            <w:r>
              <w:rPr>
                <w:rFonts w:ascii="Times New Roman" w:eastAsia="黑体"/>
                <w:b/>
                <w:bCs/>
                <w:color w:val="auto"/>
                <w:kern w:val="0"/>
                <w:sz w:val="18"/>
                <w:szCs w:val="18"/>
                <w:u w:val="none"/>
              </w:rPr>
              <w:t>12.2</w:t>
            </w: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5</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▲一般公共预算收入（亿元）</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8.4</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PUA"/>
                <w:b/>
                <w:bCs/>
                <w:color w:val="auto"/>
                <w:sz w:val="21"/>
                <w:szCs w:val="21"/>
                <w:u w:val="none"/>
              </w:rPr>
              <w:t>8</w:t>
            </w:r>
          </w:p>
        </w:tc>
        <w:tc>
          <w:tcPr>
            <w:tcW w:w="959" w:type="dxa"/>
            <w:tcBorders>
              <w:top w:val="single" w:color="auto" w:sz="4" w:space="0"/>
              <w:left w:val="single" w:color="auto" w:sz="4" w:space="0"/>
              <w:right w:val="single" w:color="auto" w:sz="4" w:space="0"/>
            </w:tcBorders>
            <w:vAlign w:val="center"/>
          </w:tcPr>
          <w:p>
            <w:pPr>
              <w:spacing w:line="240" w:lineRule="exact"/>
              <w:ind w:left="115" w:leftChars="9" w:hanging="86" w:hangingChars="48"/>
              <w:jc w:val="center"/>
              <w:rPr>
                <w:rFonts w:ascii="Times New Roman" w:hAnsi="Times New Roman" w:eastAsia="宋体" w:cs="Times New Roman"/>
                <w:b/>
                <w:bCs/>
                <w:color w:val="auto"/>
                <w:kern w:val="2"/>
                <w:sz w:val="18"/>
                <w:szCs w:val="18"/>
                <w:u w:val="none"/>
                <w:lang w:val="en-US" w:eastAsia="zh-CN" w:bidi="ar-SA"/>
              </w:rPr>
            </w:pPr>
            <w:r>
              <w:rPr>
                <w:rFonts w:ascii="Times New Roman" w:eastAsia="黑体"/>
                <w:b/>
                <w:bCs/>
                <w:color w:val="auto"/>
                <w:kern w:val="0"/>
                <w:sz w:val="18"/>
                <w:szCs w:val="18"/>
                <w:u w:val="none"/>
              </w:rPr>
              <w:t>8.3</w:t>
            </w: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6</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地方外贸进出口总额（亿元）</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64</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hint="default" w:ascii="Times New Roman" w:hAnsi="Times New Roman" w:eastAsia="宋体" w:cs="Times New Roman"/>
                <w:color w:val="auto"/>
                <w:kern w:val="2"/>
                <w:sz w:val="18"/>
                <w:szCs w:val="18"/>
                <w:u w:val="none"/>
                <w:lang w:val="en-US" w:eastAsia="zh-CN" w:bidi="ar-SA"/>
              </w:rPr>
            </w:pPr>
            <w:r>
              <w:rPr>
                <w:rFonts w:hint="eastAsia" w:ascii="Times New Roman" w:hAnsi="Times New Roman" w:eastAsia="宋体" w:cs="Times New Roman"/>
                <w:b/>
                <w:bCs/>
                <w:color w:val="auto"/>
                <w:kern w:val="2"/>
                <w:sz w:val="18"/>
                <w:szCs w:val="18"/>
                <w:u w:val="none"/>
                <w:lang w:val="en-US" w:eastAsia="zh-CN" w:bidi="ar-SA"/>
              </w:rPr>
              <w:t>8</w:t>
            </w:r>
          </w:p>
        </w:tc>
        <w:tc>
          <w:tcPr>
            <w:tcW w:w="959" w:type="dxa"/>
            <w:tcBorders>
              <w:top w:val="single" w:color="auto" w:sz="4" w:space="0"/>
              <w:left w:val="single" w:color="auto" w:sz="4" w:space="0"/>
              <w:right w:val="single" w:color="auto" w:sz="4" w:space="0"/>
            </w:tcBorders>
            <w:vAlign w:val="center"/>
          </w:tcPr>
          <w:p>
            <w:pPr>
              <w:spacing w:line="260" w:lineRule="exact"/>
              <w:ind w:left="115" w:leftChars="9" w:hanging="86" w:hangingChars="48"/>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33.5</w:t>
            </w:r>
          </w:p>
        </w:tc>
        <w:tc>
          <w:tcPr>
            <w:tcW w:w="1006" w:type="dxa"/>
            <w:tcBorders>
              <w:top w:val="single" w:color="auto" w:sz="4" w:space="0"/>
              <w:lef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7</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社会消费品零售额（亿元）</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43</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PUA"/>
                <w:b/>
                <w:bCs/>
                <w:color w:val="auto"/>
                <w:sz w:val="18"/>
                <w:szCs w:val="18"/>
                <w:u w:val="none"/>
              </w:rPr>
              <w:t>8</w:t>
            </w:r>
          </w:p>
        </w:tc>
        <w:tc>
          <w:tcPr>
            <w:tcW w:w="959" w:type="dxa"/>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b/>
                <w:color w:val="auto"/>
                <w:sz w:val="18"/>
                <w:szCs w:val="18"/>
                <w:u w:val="none"/>
              </w:rPr>
              <w:t>37.78</w:t>
            </w:r>
          </w:p>
        </w:tc>
        <w:tc>
          <w:tcPr>
            <w:tcW w:w="1006" w:type="dxa"/>
            <w:tcBorders>
              <w:top w:val="single" w:color="auto" w:sz="4" w:space="0"/>
              <w:lef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8</w:t>
            </w:r>
          </w:p>
        </w:tc>
        <w:tc>
          <w:tcPr>
            <w:tcW w:w="615" w:type="dxa"/>
            <w:vMerge w:val="restart"/>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r>
              <w:rPr>
                <w:rFonts w:ascii="Times New Roman" w:eastAsia="宋体"/>
                <w:b/>
                <w:color w:val="auto"/>
                <w:sz w:val="28"/>
                <w:szCs w:val="28"/>
                <w:u w:val="none"/>
              </w:rPr>
              <w:t>海洋经济</w:t>
            </w: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海洋经济总产出（亿元）</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220</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b/>
                <w:bCs/>
                <w:color w:val="auto"/>
                <w:spacing w:val="6"/>
                <w:sz w:val="21"/>
                <w:szCs w:val="21"/>
                <w:u w:val="none"/>
                <w:shd w:val="clear" w:color="auto" w:fill="FFFFFF"/>
              </w:rPr>
              <w:t>6.5</w:t>
            </w:r>
          </w:p>
        </w:tc>
        <w:tc>
          <w:tcPr>
            <w:tcW w:w="959" w:type="dxa"/>
            <w:tcBorders>
              <w:top w:val="single" w:color="auto" w:sz="4" w:space="0"/>
              <w:left w:val="single" w:color="auto" w:sz="4" w:space="0"/>
              <w:right w:val="single" w:color="auto" w:sz="4" w:space="0"/>
            </w:tcBorders>
            <w:vAlign w:val="center"/>
          </w:tcPr>
          <w:p>
            <w:pPr>
              <w:spacing w:line="260" w:lineRule="exact"/>
              <w:jc w:val="center"/>
              <w:rPr>
                <w:rFonts w:ascii="Times New Roman"/>
                <w:b/>
                <w:color w:val="auto"/>
                <w:sz w:val="18"/>
                <w:szCs w:val="18"/>
                <w:u w:val="none"/>
              </w:rPr>
            </w:pP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9</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海洋经济增加值（亿元）</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90</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b/>
                <w:bCs/>
                <w:color w:val="auto"/>
                <w:sz w:val="21"/>
                <w:szCs w:val="21"/>
                <w:u w:val="none"/>
              </w:rPr>
              <w:t>5</w:t>
            </w:r>
            <w:r>
              <w:rPr>
                <w:rFonts w:hint="eastAsia" w:ascii="Times New Roman"/>
                <w:b/>
                <w:bCs/>
                <w:color w:val="auto"/>
                <w:sz w:val="21"/>
                <w:szCs w:val="21"/>
                <w:u w:val="none"/>
                <w:lang w:eastAsia="zh-CN"/>
              </w:rPr>
              <w:t>以</w:t>
            </w:r>
            <w:r>
              <w:rPr>
                <w:rFonts w:ascii="Times New Roman"/>
                <w:b/>
                <w:bCs/>
                <w:color w:val="auto"/>
                <w:sz w:val="21"/>
                <w:szCs w:val="21"/>
                <w:u w:val="none"/>
              </w:rPr>
              <w:t>上</w:t>
            </w:r>
          </w:p>
        </w:tc>
        <w:tc>
          <w:tcPr>
            <w:tcW w:w="959" w:type="dxa"/>
            <w:tcBorders>
              <w:top w:val="single" w:color="auto" w:sz="4" w:space="0"/>
              <w:left w:val="single" w:color="auto" w:sz="4" w:space="0"/>
              <w:right w:val="single" w:color="auto" w:sz="4" w:space="0"/>
            </w:tcBorders>
            <w:vAlign w:val="center"/>
          </w:tcPr>
          <w:p>
            <w:pPr>
              <w:spacing w:line="260" w:lineRule="exact"/>
              <w:jc w:val="center"/>
              <w:rPr>
                <w:rFonts w:ascii="Times New Roman"/>
                <w:b/>
                <w:color w:val="auto"/>
                <w:sz w:val="18"/>
                <w:szCs w:val="18"/>
                <w:u w:val="none"/>
              </w:rPr>
            </w:pP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10</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第三产业增加值占GDP比重（%）</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
                <w:b/>
                <w:bCs/>
                <w:color w:val="auto"/>
                <w:sz w:val="18"/>
                <w:szCs w:val="18"/>
                <w:u w:val="none"/>
              </w:rPr>
            </w:pPr>
            <w:r>
              <w:rPr>
                <w:rFonts w:ascii="Times New Roman" w:eastAsia="宋体"/>
                <w:b/>
                <w:bCs/>
                <w:color w:val="auto"/>
                <w:sz w:val="18"/>
                <w:szCs w:val="18"/>
                <w:u w:val="none"/>
              </w:rPr>
              <w:t>58</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ascii="Times New Roman"/>
                <w:b/>
                <w:color w:val="auto"/>
                <w:sz w:val="18"/>
                <w:szCs w:val="18"/>
                <w:u w:val="none"/>
              </w:rPr>
            </w:pP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ascii="Times New Roman" w:eastAsia="宋体"/>
                <w:b/>
                <w:bCs/>
                <w:color w:val="auto"/>
                <w:sz w:val="18"/>
                <w:szCs w:val="18"/>
                <w:u w:val="none"/>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11</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▲工业总产值（亿元）</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
                <w:b/>
                <w:bCs/>
                <w:color w:val="auto"/>
                <w:sz w:val="18"/>
                <w:szCs w:val="18"/>
                <w:u w:val="none"/>
              </w:rPr>
            </w:pPr>
            <w:r>
              <w:rPr>
                <w:rFonts w:ascii="Times New Roman" w:eastAsia="宋体"/>
                <w:b/>
                <w:bCs/>
                <w:color w:val="auto"/>
                <w:sz w:val="18"/>
                <w:szCs w:val="18"/>
                <w:u w:val="none"/>
              </w:rPr>
              <w:t>30</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ascii="Times New Roman"/>
                <w:b/>
                <w:color w:val="auto"/>
                <w:sz w:val="18"/>
                <w:szCs w:val="18"/>
                <w:u w:val="none"/>
              </w:rPr>
            </w:pP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ascii="Times New Roman" w:eastAsia="宋体"/>
                <w:b/>
                <w:bCs/>
                <w:color w:val="auto"/>
                <w:sz w:val="18"/>
                <w:szCs w:val="18"/>
                <w:u w:val="none"/>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12</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旅游接待人数(万人)</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
                <w:b/>
                <w:bCs/>
                <w:color w:val="auto"/>
                <w:sz w:val="18"/>
                <w:szCs w:val="18"/>
                <w:u w:val="none"/>
              </w:rPr>
            </w:pPr>
            <w:r>
              <w:rPr>
                <w:rFonts w:ascii="Times New Roman" w:eastAsia="宋体"/>
                <w:b/>
                <w:bCs/>
                <w:color w:val="auto"/>
                <w:sz w:val="18"/>
                <w:szCs w:val="18"/>
                <w:u w:val="none"/>
              </w:rPr>
              <w:t>800</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r>
              <w:rPr>
                <w:rFonts w:ascii="Times New Roman"/>
                <w:b/>
                <w:bCs/>
                <w:color w:val="auto"/>
                <w:sz w:val="18"/>
                <w:szCs w:val="18"/>
                <w:u w:val="none"/>
              </w:rPr>
              <w:t>13</w:t>
            </w:r>
          </w:p>
        </w:tc>
        <w:tc>
          <w:tcPr>
            <w:tcW w:w="959" w:type="dxa"/>
            <w:tcBorders>
              <w:top w:val="single" w:color="auto" w:sz="4" w:space="0"/>
              <w:left w:val="single" w:color="auto" w:sz="4" w:space="0"/>
              <w:right w:val="single" w:color="auto" w:sz="4" w:space="0"/>
            </w:tcBorders>
            <w:vAlign w:val="center"/>
          </w:tcPr>
          <w:p>
            <w:pPr>
              <w:spacing w:line="260" w:lineRule="exact"/>
              <w:jc w:val="center"/>
              <w:rPr>
                <w:rFonts w:ascii="Times New Roman"/>
                <w:b/>
                <w:color w:val="auto"/>
                <w:sz w:val="18"/>
                <w:szCs w:val="18"/>
                <w:u w:val="none"/>
              </w:rPr>
            </w:pPr>
            <w:r>
              <w:rPr>
                <w:rFonts w:ascii="Times New Roman" w:eastAsia="宋体"/>
                <w:b/>
                <w:bCs/>
                <w:color w:val="auto"/>
                <w:sz w:val="18"/>
                <w:szCs w:val="18"/>
                <w:u w:val="none"/>
              </w:rPr>
              <w:t>742.3</w:t>
            </w: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ascii="Times New Roman" w:eastAsia="宋体"/>
                <w:b/>
                <w:bCs/>
                <w:color w:val="auto"/>
                <w:sz w:val="18"/>
                <w:szCs w:val="18"/>
                <w:u w:val="none"/>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13</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旅游收入（亿元）</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100</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b/>
                <w:bCs/>
                <w:color w:val="auto"/>
                <w:sz w:val="21"/>
                <w:szCs w:val="21"/>
                <w:u w:val="none"/>
              </w:rPr>
              <w:t>11</w:t>
            </w:r>
          </w:p>
        </w:tc>
        <w:tc>
          <w:tcPr>
            <w:tcW w:w="959" w:type="dxa"/>
            <w:tcBorders>
              <w:top w:val="single" w:color="auto" w:sz="4" w:space="0"/>
              <w:left w:val="single" w:color="auto" w:sz="4" w:space="0"/>
              <w:right w:val="single" w:color="auto" w:sz="4" w:space="0"/>
            </w:tcBorders>
            <w:vAlign w:val="center"/>
          </w:tcPr>
          <w:p>
            <w:pPr>
              <w:spacing w:line="260" w:lineRule="exact"/>
              <w:jc w:val="center"/>
              <w:rPr>
                <w:rFonts w:ascii="Times New Roman"/>
                <w:b/>
                <w:bCs/>
                <w:color w:val="auto"/>
                <w:sz w:val="18"/>
                <w:szCs w:val="18"/>
                <w:u w:val="none"/>
              </w:rPr>
            </w:pPr>
            <w:r>
              <w:rPr>
                <w:rFonts w:ascii="Times New Roman" w:eastAsia="宋体"/>
                <w:b/>
                <w:bCs/>
                <w:color w:val="auto"/>
                <w:sz w:val="18"/>
                <w:szCs w:val="18"/>
                <w:u w:val="none"/>
              </w:rPr>
              <w:t>106.1</w:t>
            </w: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其中：渔家民宿、宾馆（家）</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
                <w:b/>
                <w:bCs/>
                <w:color w:val="auto"/>
                <w:sz w:val="18"/>
                <w:szCs w:val="18"/>
                <w:u w:val="none"/>
              </w:rPr>
            </w:pPr>
            <w:r>
              <w:rPr>
                <w:rFonts w:ascii="Times New Roman" w:eastAsia="宋体"/>
                <w:b/>
                <w:bCs/>
                <w:color w:val="auto"/>
                <w:sz w:val="18"/>
                <w:szCs w:val="18"/>
                <w:u w:val="none"/>
              </w:rPr>
              <w:t>1100</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ascii="Times New Roman"/>
                <w:b/>
                <w:bCs/>
                <w:color w:val="auto"/>
                <w:sz w:val="18"/>
                <w:szCs w:val="18"/>
                <w:u w:val="none"/>
              </w:rPr>
            </w:pP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eastAsia" w:ascii="Times New Roman" w:eastAsia="宋体"/>
                <w:b/>
                <w:bCs/>
                <w:color w:val="auto"/>
                <w:sz w:val="18"/>
                <w:szCs w:val="18"/>
                <w:u w:val="none"/>
                <w:lang w:val="en-US" w:eastAsia="zh-CN"/>
              </w:rPr>
            </w:pP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旅游接待床位数（张）</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25000</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ascii="Times New Roman"/>
                <w:b/>
                <w:color w:val="auto"/>
                <w:sz w:val="18"/>
                <w:szCs w:val="18"/>
                <w:u w:val="none"/>
              </w:rPr>
            </w:pP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eastAsia"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14</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水产品总产量（万吨)</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
                <w:b/>
                <w:bCs/>
                <w:color w:val="auto"/>
                <w:sz w:val="18"/>
                <w:szCs w:val="18"/>
                <w:u w:val="none"/>
              </w:rPr>
            </w:pP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ascii="Times New Roman"/>
                <w:b/>
                <w:color w:val="auto"/>
                <w:sz w:val="18"/>
                <w:szCs w:val="18"/>
                <w:u w:val="none"/>
              </w:rPr>
            </w:pP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ascii="Times New Roman" w:eastAsia="宋体"/>
                <w:b/>
                <w:bCs/>
                <w:color w:val="auto"/>
                <w:sz w:val="18"/>
                <w:szCs w:val="18"/>
                <w:u w:val="none"/>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15</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渔业总产值（亿元）</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46</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b/>
                <w:bCs/>
                <w:color w:val="auto"/>
                <w:sz w:val="21"/>
                <w:szCs w:val="21"/>
                <w:u w:val="none"/>
              </w:rPr>
              <w:t>5.5</w:t>
            </w:r>
          </w:p>
        </w:tc>
        <w:tc>
          <w:tcPr>
            <w:tcW w:w="959" w:type="dxa"/>
            <w:tcBorders>
              <w:top w:val="single" w:color="auto" w:sz="4" w:space="0"/>
              <w:left w:val="single" w:color="auto" w:sz="4" w:space="0"/>
              <w:right w:val="single" w:color="auto" w:sz="4" w:space="0"/>
            </w:tcBorders>
            <w:vAlign w:val="center"/>
          </w:tcPr>
          <w:p>
            <w:pPr>
              <w:spacing w:line="260" w:lineRule="exact"/>
              <w:jc w:val="center"/>
              <w:rPr>
                <w:rFonts w:ascii="Times New Roman"/>
                <w:b/>
                <w:color w:val="auto"/>
                <w:sz w:val="18"/>
                <w:szCs w:val="18"/>
                <w:u w:val="none"/>
              </w:rPr>
            </w:pP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16</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▲港口货物吞吐量（万吨）</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
                <w:b/>
                <w:bCs/>
                <w:color w:val="auto"/>
                <w:sz w:val="18"/>
                <w:szCs w:val="18"/>
                <w:u w:val="none"/>
              </w:rPr>
            </w:pPr>
            <w:r>
              <w:rPr>
                <w:rFonts w:ascii="Times New Roman" w:eastAsia="宋体"/>
                <w:b/>
                <w:bCs/>
                <w:color w:val="auto"/>
                <w:sz w:val="18"/>
                <w:szCs w:val="18"/>
                <w:u w:val="none"/>
              </w:rPr>
              <w:t>12000</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hint="default" w:ascii="Times New Roman" w:eastAsia="仿宋_GB2312"/>
                <w:b/>
                <w:color w:val="auto"/>
                <w:sz w:val="18"/>
                <w:szCs w:val="18"/>
                <w:u w:val="none"/>
                <w:lang w:val="en-US" w:eastAsia="zh-CN"/>
              </w:rPr>
            </w:pPr>
            <w:r>
              <w:rPr>
                <w:rFonts w:hint="eastAsia" w:ascii="Times New Roman"/>
                <w:b/>
                <w:color w:val="auto"/>
                <w:sz w:val="18"/>
                <w:szCs w:val="18"/>
                <w:u w:val="none"/>
                <w:lang w:val="en-US" w:eastAsia="zh-CN"/>
              </w:rPr>
              <w:t>11300</w:t>
            </w: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17</w:t>
            </w:r>
          </w:p>
        </w:tc>
        <w:tc>
          <w:tcPr>
            <w:tcW w:w="615" w:type="dxa"/>
            <w:vMerge w:val="restart"/>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r>
              <w:rPr>
                <w:rFonts w:ascii="Times New Roman" w:eastAsia="宋体"/>
                <w:b/>
                <w:bCs/>
                <w:color w:val="auto"/>
                <w:sz w:val="28"/>
                <w:szCs w:val="28"/>
                <w:u w:val="none"/>
              </w:rPr>
              <w:t>公共服务</w:t>
            </w:r>
          </w:p>
        </w:tc>
        <w:tc>
          <w:tcPr>
            <w:tcW w:w="3090" w:type="dxa"/>
            <w:tcBorders>
              <w:top w:val="single" w:color="auto" w:sz="4" w:space="0"/>
              <w:left w:val="single" w:color="auto" w:sz="4" w:space="0"/>
              <w:right w:val="single" w:color="auto" w:sz="4" w:space="0"/>
            </w:tcBorders>
            <w:vAlign w:val="center"/>
          </w:tcPr>
          <w:p>
            <w:pPr>
              <w:spacing w:line="240" w:lineRule="exact"/>
              <w:rPr>
                <w:rFonts w:hint="eastAsia" w:asciiTheme="majorEastAsia" w:hAnsiTheme="majorEastAsia" w:eastAsiaTheme="majorEastAsia" w:cstheme="majorEastAsia"/>
                <w:color w:val="auto"/>
                <w:kern w:val="2"/>
                <w:sz w:val="18"/>
                <w:szCs w:val="18"/>
                <w:u w:val="none"/>
                <w:lang w:val="en-US" w:eastAsia="zh-CN" w:bidi="ar-SA"/>
              </w:rPr>
            </w:pPr>
            <w:r>
              <w:rPr>
                <w:rFonts w:hint="eastAsia" w:asciiTheme="majorEastAsia" w:hAnsiTheme="majorEastAsia" w:eastAsiaTheme="majorEastAsia" w:cstheme="majorEastAsia"/>
                <w:color w:val="auto"/>
                <w:sz w:val="18"/>
                <w:szCs w:val="18"/>
                <w:u w:val="none"/>
              </w:rPr>
              <w:t>省等级幼儿园比例（%）</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
                <w:b/>
                <w:bCs/>
                <w:color w:val="auto"/>
                <w:sz w:val="18"/>
                <w:szCs w:val="18"/>
                <w:u w:val="none"/>
              </w:rPr>
            </w:pPr>
            <w:r>
              <w:rPr>
                <w:rFonts w:ascii="Times New Roman" w:eastAsia="宋体"/>
                <w:color w:val="auto"/>
                <w:sz w:val="18"/>
                <w:szCs w:val="18"/>
                <w:u w:val="none"/>
              </w:rPr>
              <w:t>90</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hint="default" w:ascii="Times New Roman"/>
                <w:b/>
                <w:color w:val="auto"/>
                <w:sz w:val="18"/>
                <w:szCs w:val="18"/>
                <w:u w:val="none"/>
                <w:lang w:val="en-US" w:eastAsia="zh-CN"/>
              </w:rPr>
            </w:pPr>
            <w:r>
              <w:rPr>
                <w:rFonts w:hint="eastAsia" w:ascii="Times New Roman"/>
                <w:b/>
                <w:color w:val="auto"/>
                <w:sz w:val="18"/>
                <w:szCs w:val="18"/>
                <w:u w:val="none"/>
                <w:lang w:val="en-US" w:eastAsia="zh-CN"/>
              </w:rPr>
              <w:t>100</w:t>
            </w: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18</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40" w:lineRule="exact"/>
              <w:rPr>
                <w:rFonts w:hint="eastAsia" w:asciiTheme="majorEastAsia" w:hAnsiTheme="majorEastAsia" w:eastAsiaTheme="majorEastAsia" w:cstheme="majorEastAsia"/>
                <w:color w:val="auto"/>
                <w:kern w:val="2"/>
                <w:sz w:val="18"/>
                <w:szCs w:val="18"/>
                <w:u w:val="none"/>
                <w:lang w:val="en-US" w:eastAsia="zh-CN" w:bidi="ar-SA"/>
              </w:rPr>
            </w:pPr>
            <w:r>
              <w:rPr>
                <w:rFonts w:hint="eastAsia" w:asciiTheme="majorEastAsia" w:hAnsiTheme="majorEastAsia" w:eastAsiaTheme="majorEastAsia" w:cstheme="majorEastAsia"/>
                <w:color w:val="auto"/>
                <w:sz w:val="18"/>
                <w:szCs w:val="18"/>
                <w:u w:val="none"/>
              </w:rPr>
              <w:t>省义务教育标准化学校比例（%）</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100</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hint="default" w:ascii="Times New Roman"/>
                <w:b/>
                <w:color w:val="auto"/>
                <w:sz w:val="18"/>
                <w:szCs w:val="18"/>
                <w:u w:val="none"/>
                <w:lang w:val="en-US" w:eastAsia="zh-CN"/>
              </w:rPr>
            </w:pPr>
            <w:r>
              <w:rPr>
                <w:rFonts w:hint="eastAsia" w:ascii="Times New Roman"/>
                <w:b/>
                <w:color w:val="auto"/>
                <w:sz w:val="18"/>
                <w:szCs w:val="18"/>
                <w:u w:val="none"/>
                <w:lang w:val="en-US" w:eastAsia="zh-CN"/>
              </w:rPr>
              <w:t>100</w:t>
            </w: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19</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40" w:lineRule="exact"/>
              <w:rPr>
                <w:rFonts w:hint="eastAsia" w:asciiTheme="majorEastAsia" w:hAnsiTheme="majorEastAsia" w:eastAsiaTheme="majorEastAsia" w:cstheme="majorEastAsia"/>
                <w:color w:val="auto"/>
                <w:kern w:val="2"/>
                <w:sz w:val="18"/>
                <w:szCs w:val="18"/>
                <w:u w:val="none"/>
                <w:lang w:val="en-US" w:eastAsia="zh-CN" w:bidi="ar-SA"/>
              </w:rPr>
            </w:pPr>
            <w:r>
              <w:rPr>
                <w:rFonts w:hint="eastAsia" w:asciiTheme="majorEastAsia" w:hAnsiTheme="majorEastAsia" w:eastAsiaTheme="majorEastAsia" w:cstheme="majorEastAsia"/>
                <w:color w:val="auto"/>
                <w:sz w:val="18"/>
                <w:szCs w:val="18"/>
                <w:u w:val="none"/>
              </w:rPr>
              <w:t>全县养老服务设施（家）22+11</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28</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hint="default" w:ascii="Times New Roman"/>
                <w:b/>
                <w:color w:val="auto"/>
                <w:sz w:val="18"/>
                <w:szCs w:val="18"/>
                <w:u w:val="none"/>
                <w:lang w:val="en-US" w:eastAsia="zh-CN"/>
              </w:rPr>
            </w:pPr>
            <w:r>
              <w:rPr>
                <w:rFonts w:hint="eastAsia" w:ascii="Times New Roman"/>
                <w:b/>
                <w:color w:val="auto"/>
                <w:sz w:val="18"/>
                <w:szCs w:val="18"/>
                <w:u w:val="none"/>
                <w:lang w:val="en-US" w:eastAsia="zh-CN"/>
              </w:rPr>
              <w:t>33</w:t>
            </w: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20</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4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全县养老机构床位数（张）</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750</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hint="eastAsia"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639</w:t>
            </w:r>
          </w:p>
        </w:tc>
        <w:tc>
          <w:tcPr>
            <w:tcW w:w="1006" w:type="dxa"/>
            <w:tcBorders>
              <w:top w:val="single" w:color="auto" w:sz="4" w:space="0"/>
              <w:lef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21</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40" w:lineRule="exact"/>
              <w:rPr>
                <w:rFonts w:hint="eastAsia" w:asciiTheme="majorEastAsia" w:hAnsiTheme="majorEastAsia" w:eastAsiaTheme="majorEastAsia" w:cstheme="majorEastAsia"/>
                <w:color w:val="auto"/>
                <w:kern w:val="2"/>
                <w:sz w:val="18"/>
                <w:szCs w:val="18"/>
                <w:u w:val="none"/>
                <w:lang w:val="en-US" w:eastAsia="zh-CN" w:bidi="ar-SA"/>
              </w:rPr>
            </w:pPr>
            <w:r>
              <w:rPr>
                <w:rFonts w:hint="eastAsia" w:asciiTheme="majorEastAsia" w:hAnsiTheme="majorEastAsia" w:eastAsiaTheme="majorEastAsia" w:cstheme="majorEastAsia"/>
                <w:color w:val="auto"/>
                <w:sz w:val="18"/>
                <w:szCs w:val="18"/>
                <w:u w:val="none"/>
              </w:rPr>
              <w:t>每千人拥有医生数（人）</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2.5</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hint="default" w:ascii="Times New Roman"/>
                <w:b/>
                <w:color w:val="auto"/>
                <w:sz w:val="18"/>
                <w:szCs w:val="18"/>
                <w:u w:val="none"/>
                <w:lang w:val="en-US" w:eastAsia="zh-CN"/>
              </w:rPr>
            </w:pPr>
            <w:r>
              <w:rPr>
                <w:rFonts w:hint="eastAsia" w:ascii="Times New Roman"/>
                <w:b/>
                <w:color w:val="auto"/>
                <w:sz w:val="18"/>
                <w:szCs w:val="18"/>
                <w:u w:val="none"/>
                <w:lang w:val="en-US" w:eastAsia="zh-CN"/>
              </w:rPr>
              <w:t>3.4</w:t>
            </w: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22</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40" w:lineRule="exact"/>
              <w:rPr>
                <w:rFonts w:hint="eastAsia" w:asciiTheme="majorEastAsia" w:hAnsiTheme="majorEastAsia" w:eastAsiaTheme="majorEastAsia" w:cstheme="majorEastAsia"/>
                <w:color w:val="auto"/>
                <w:kern w:val="2"/>
                <w:sz w:val="18"/>
                <w:szCs w:val="18"/>
                <w:u w:val="none"/>
                <w:lang w:val="en-US" w:eastAsia="zh-CN" w:bidi="ar-SA"/>
              </w:rPr>
            </w:pPr>
            <w:r>
              <w:rPr>
                <w:rFonts w:hint="eastAsia" w:asciiTheme="majorEastAsia" w:hAnsiTheme="majorEastAsia" w:eastAsiaTheme="majorEastAsia" w:cstheme="majorEastAsia"/>
                <w:color w:val="auto"/>
                <w:sz w:val="18"/>
                <w:szCs w:val="18"/>
                <w:u w:val="none"/>
              </w:rPr>
              <w:t>公共文化设施总面积（万平方米）</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10.5</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hint="eastAsia" w:ascii="Times New Roman"/>
                <w:b/>
                <w:color w:val="auto"/>
                <w:sz w:val="18"/>
                <w:szCs w:val="18"/>
                <w:u w:val="none"/>
                <w:lang w:val="en-US" w:eastAsia="zh-CN"/>
              </w:rPr>
            </w:pP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r>
              <w:rPr>
                <w:rFonts w:hint="eastAsia" w:ascii="Times New Roman" w:eastAsia="宋体"/>
                <w:b/>
                <w:bCs/>
                <w:color w:val="auto"/>
                <w:sz w:val="18"/>
                <w:szCs w:val="18"/>
                <w:u w:val="none"/>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23</w:t>
            </w:r>
          </w:p>
        </w:tc>
        <w:tc>
          <w:tcPr>
            <w:tcW w:w="615" w:type="dxa"/>
            <w:vMerge w:val="continue"/>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hint="eastAsia" w:asciiTheme="majorEastAsia" w:hAnsiTheme="majorEastAsia" w:eastAsiaTheme="majorEastAsia" w:cstheme="majorEastAsia"/>
                <w:color w:val="auto"/>
                <w:sz w:val="18"/>
                <w:szCs w:val="18"/>
                <w:u w:val="none"/>
              </w:rPr>
            </w:pPr>
            <w:r>
              <w:rPr>
                <w:rFonts w:hint="eastAsia" w:asciiTheme="majorEastAsia" w:hAnsiTheme="majorEastAsia" w:eastAsiaTheme="majorEastAsia" w:cstheme="majorEastAsia"/>
                <w:color w:val="auto"/>
                <w:sz w:val="18"/>
                <w:szCs w:val="18"/>
                <w:u w:val="none"/>
              </w:rPr>
              <w:t>五年累计新增保障性住房（套）</w:t>
            </w: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202</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hint="eastAsia"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167</w:t>
            </w:r>
          </w:p>
        </w:tc>
        <w:tc>
          <w:tcPr>
            <w:tcW w:w="1006" w:type="dxa"/>
            <w:tcBorders>
              <w:top w:val="single" w:color="auto" w:sz="4" w:space="0"/>
              <w:lef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9" w:hRule="exact"/>
          <w:jc w:val="center"/>
        </w:trPr>
        <w:tc>
          <w:tcPr>
            <w:tcW w:w="624" w:type="dxa"/>
            <w:tcBorders>
              <w:top w:val="single" w:color="auto" w:sz="4" w:space="0"/>
              <w:right w:val="single" w:color="auto" w:sz="4" w:space="0"/>
            </w:tcBorders>
            <w:vAlign w:val="center"/>
          </w:tcPr>
          <w:p>
            <w:pPr>
              <w:spacing w:line="260" w:lineRule="exact"/>
              <w:jc w:val="center"/>
              <w:rPr>
                <w:rFonts w:hint="eastAsia" w:ascii="Times New Roman" w:eastAsia="宋体"/>
                <w:b/>
                <w:bCs/>
                <w:color w:val="auto"/>
                <w:sz w:val="18"/>
                <w:szCs w:val="18"/>
                <w:u w:val="none"/>
                <w:lang w:val="en-US" w:eastAsia="zh-CN"/>
              </w:rPr>
            </w:pPr>
          </w:p>
        </w:tc>
        <w:tc>
          <w:tcPr>
            <w:tcW w:w="615" w:type="dxa"/>
            <w:tcBorders>
              <w:left w:val="single" w:color="auto" w:sz="4" w:space="0"/>
              <w:right w:val="single" w:color="auto" w:sz="4" w:space="0"/>
            </w:tcBorders>
            <w:textDirection w:val="tbRlV"/>
            <w:vAlign w:val="center"/>
          </w:tcPr>
          <w:p>
            <w:pPr>
              <w:spacing w:line="260" w:lineRule="exact"/>
              <w:ind w:left="113" w:right="113"/>
              <w:jc w:val="center"/>
              <w:rPr>
                <w:rFonts w:ascii="Times New Roman" w:eastAsia="宋体"/>
                <w:b/>
                <w:color w:val="auto"/>
                <w:sz w:val="18"/>
                <w:szCs w:val="18"/>
                <w:u w:val="none"/>
              </w:rPr>
            </w:pPr>
          </w:p>
        </w:tc>
        <w:tc>
          <w:tcPr>
            <w:tcW w:w="3090" w:type="dxa"/>
            <w:tcBorders>
              <w:top w:val="single" w:color="auto" w:sz="4" w:space="0"/>
              <w:left w:val="single" w:color="auto" w:sz="4" w:space="0"/>
              <w:right w:val="single" w:color="auto" w:sz="4" w:space="0"/>
            </w:tcBorders>
            <w:vAlign w:val="center"/>
          </w:tcPr>
          <w:p>
            <w:pPr>
              <w:spacing w:line="260" w:lineRule="exact"/>
              <w:rPr>
                <w:rFonts w:ascii="Times New Roman" w:eastAsia="宋体"/>
                <w:color w:val="auto"/>
                <w:sz w:val="18"/>
                <w:szCs w:val="18"/>
                <w:u w:val="none"/>
              </w:rPr>
            </w:pPr>
          </w:p>
        </w:tc>
        <w:tc>
          <w:tcPr>
            <w:tcW w:w="93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
                <w:b/>
                <w:bCs/>
                <w:color w:val="auto"/>
                <w:sz w:val="18"/>
                <w:szCs w:val="18"/>
                <w:u w:val="none"/>
              </w:rPr>
            </w:pP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eastAsia="宋体-PUA"/>
                <w:b/>
                <w:bCs/>
                <w:color w:val="auto"/>
                <w:sz w:val="18"/>
                <w:szCs w:val="18"/>
                <w:u w:val="none"/>
              </w:rPr>
            </w:pPr>
          </w:p>
        </w:tc>
        <w:tc>
          <w:tcPr>
            <w:tcW w:w="959" w:type="dxa"/>
            <w:tcBorders>
              <w:top w:val="single" w:color="auto" w:sz="4" w:space="0"/>
              <w:left w:val="single" w:color="auto" w:sz="4" w:space="0"/>
              <w:right w:val="single" w:color="auto" w:sz="4" w:space="0"/>
            </w:tcBorders>
            <w:vAlign w:val="center"/>
          </w:tcPr>
          <w:p>
            <w:pPr>
              <w:spacing w:line="260" w:lineRule="exact"/>
              <w:jc w:val="center"/>
              <w:rPr>
                <w:rFonts w:hint="eastAsia" w:ascii="Times New Roman"/>
                <w:b/>
                <w:color w:val="auto"/>
                <w:sz w:val="18"/>
                <w:szCs w:val="18"/>
                <w:u w:val="none"/>
                <w:lang w:val="en-US" w:eastAsia="zh-CN"/>
              </w:rPr>
            </w:pPr>
          </w:p>
        </w:tc>
        <w:tc>
          <w:tcPr>
            <w:tcW w:w="1006" w:type="dxa"/>
            <w:tcBorders>
              <w:top w:val="single" w:color="auto" w:sz="4" w:space="0"/>
              <w:left w:val="single" w:color="auto" w:sz="4" w:space="0"/>
            </w:tcBorders>
            <w:vAlign w:val="center"/>
          </w:tcPr>
          <w:p>
            <w:pPr>
              <w:spacing w:line="260" w:lineRule="exact"/>
              <w:jc w:val="center"/>
              <w:rPr>
                <w:rFonts w:ascii="Times New Roman" w:eastAsia="宋体"/>
                <w:b/>
                <w:bCs/>
                <w:color w:val="auto"/>
                <w:sz w:val="18"/>
                <w:szCs w:val="18"/>
                <w:u w:val="none"/>
              </w:rPr>
            </w:pPr>
          </w:p>
        </w:tc>
      </w:tr>
    </w:tbl>
    <w:p>
      <w:pPr>
        <w:rPr>
          <w:color w:val="auto"/>
          <w:u w:val="none"/>
        </w:rPr>
      </w:pPr>
    </w:p>
    <w:tbl>
      <w:tblPr>
        <w:tblStyle w:val="12"/>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705"/>
        <w:gridCol w:w="600"/>
        <w:gridCol w:w="3105"/>
        <w:gridCol w:w="945"/>
        <w:gridCol w:w="960"/>
        <w:gridCol w:w="855"/>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77" w:hRule="atLeast"/>
          <w:jc w:val="center"/>
        </w:trPr>
        <w:tc>
          <w:tcPr>
            <w:tcW w:w="9150" w:type="dxa"/>
            <w:gridSpan w:val="8"/>
            <w:tcBorders>
              <w:top w:val="nil"/>
              <w:left w:val="nil"/>
              <w:bottom w:val="single" w:color="auto" w:sz="4" w:space="0"/>
              <w:right w:val="nil"/>
            </w:tcBorders>
            <w:vAlign w:val="center"/>
          </w:tcPr>
          <w:p>
            <w:pPr>
              <w:spacing w:line="340" w:lineRule="exact"/>
              <w:jc w:val="center"/>
              <w:rPr>
                <w:rFonts w:ascii="Times New Roman" w:eastAsia="黑体"/>
                <w:bCs/>
                <w:color w:val="auto"/>
                <w:u w:val="none"/>
              </w:rPr>
            </w:pPr>
          </w:p>
          <w:p>
            <w:pPr>
              <w:spacing w:after="222" w:afterLines="50" w:line="340" w:lineRule="exact"/>
              <w:ind w:firstLine="720" w:firstLineChars="300"/>
              <w:rPr>
                <w:rFonts w:ascii="Times New Roman" w:eastAsia="黑体"/>
                <w:b/>
                <w:color w:val="auto"/>
                <w:sz w:val="24"/>
                <w:szCs w:val="24"/>
                <w:u w:val="none"/>
              </w:rPr>
            </w:pPr>
            <w:r>
              <w:rPr>
                <w:rFonts w:hint="eastAsia" w:ascii="Times New Roman" w:eastAsia="黑体"/>
                <w:bCs/>
                <w:color w:val="auto"/>
                <w:sz w:val="24"/>
                <w:szCs w:val="24"/>
                <w:u w:val="none"/>
                <w:lang w:eastAsia="zh-CN"/>
              </w:rPr>
              <w:t>专栏</w:t>
            </w:r>
            <w:r>
              <w:rPr>
                <w:rFonts w:hint="eastAsia" w:ascii="Times New Roman" w:eastAsia="黑体"/>
                <w:bCs/>
                <w:color w:val="auto"/>
                <w:sz w:val="24"/>
                <w:szCs w:val="24"/>
                <w:u w:val="none"/>
                <w:lang w:val="en-US" w:eastAsia="zh-CN"/>
              </w:rPr>
              <w:t>1</w:t>
            </w:r>
            <w:r>
              <w:rPr>
                <w:rFonts w:hint="eastAsia" w:ascii="Times New Roman" w:eastAsia="黑体"/>
                <w:bCs/>
                <w:color w:val="auto"/>
                <w:sz w:val="24"/>
                <w:szCs w:val="24"/>
                <w:u w:val="none"/>
              </w:rPr>
              <w:t xml:space="preserve">     </w:t>
            </w:r>
            <w:r>
              <w:rPr>
                <w:rFonts w:ascii="Times New Roman" w:eastAsia="黑体"/>
                <w:bCs/>
                <w:color w:val="auto"/>
                <w:sz w:val="24"/>
                <w:szCs w:val="24"/>
                <w:u w:val="none"/>
              </w:rPr>
              <w:t xml:space="preserve">  </w:t>
            </w:r>
            <w:r>
              <w:rPr>
                <w:rFonts w:hint="eastAsia" w:ascii="Times New Roman" w:eastAsia="黑体"/>
                <w:bCs/>
                <w:color w:val="auto"/>
                <w:sz w:val="24"/>
                <w:szCs w:val="24"/>
                <w:u w:val="none"/>
              </w:rPr>
              <w:t xml:space="preserve">  </w:t>
            </w:r>
            <w:r>
              <w:rPr>
                <w:rFonts w:hint="eastAsia" w:ascii="Times New Roman" w:eastAsia="黑体"/>
                <w:bCs/>
                <w:color w:val="auto"/>
                <w:sz w:val="24"/>
                <w:szCs w:val="24"/>
                <w:u w:val="none"/>
                <w:lang w:val="en-US" w:eastAsia="zh-CN"/>
              </w:rPr>
              <w:t xml:space="preserve">     </w:t>
            </w:r>
            <w:r>
              <w:rPr>
                <w:rFonts w:ascii="Times New Roman" w:eastAsia="黑体"/>
                <w:bCs/>
                <w:color w:val="auto"/>
                <w:sz w:val="24"/>
                <w:szCs w:val="24"/>
                <w:u w:val="none"/>
              </w:rPr>
              <w:t>“十三五”规划</w:t>
            </w:r>
            <w:r>
              <w:rPr>
                <w:rFonts w:hint="eastAsia" w:ascii="Times New Roman" w:eastAsia="黑体"/>
                <w:bCs/>
                <w:color w:val="auto"/>
                <w:sz w:val="24"/>
                <w:szCs w:val="24"/>
                <w:u w:val="none"/>
                <w:lang w:eastAsia="zh-CN"/>
              </w:rPr>
              <w:t>纲要主要</w:t>
            </w:r>
            <w:r>
              <w:rPr>
                <w:rFonts w:ascii="Times New Roman" w:eastAsia="黑体"/>
                <w:bCs/>
                <w:color w:val="auto"/>
                <w:sz w:val="24"/>
                <w:szCs w:val="24"/>
                <w:u w:val="none"/>
              </w:rPr>
              <w:t>指标</w:t>
            </w:r>
            <w:r>
              <w:rPr>
                <w:rFonts w:hint="eastAsia" w:ascii="Times New Roman" w:eastAsia="黑体"/>
                <w:bCs/>
                <w:color w:val="auto"/>
                <w:sz w:val="24"/>
                <w:szCs w:val="24"/>
                <w:u w:val="none"/>
                <w:lang w:eastAsia="zh-CN"/>
              </w:rPr>
              <w:t>完成</w:t>
            </w:r>
            <w:r>
              <w:rPr>
                <w:rFonts w:ascii="Times New Roman" w:eastAsia="黑体"/>
                <w:bCs/>
                <w:color w:val="auto"/>
                <w:sz w:val="24"/>
                <w:szCs w:val="24"/>
                <w:u w:val="none"/>
              </w:rPr>
              <w:t>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98" w:hRule="exact"/>
          <w:jc w:val="center"/>
        </w:trPr>
        <w:tc>
          <w:tcPr>
            <w:tcW w:w="705" w:type="dxa"/>
            <w:vMerge w:val="restart"/>
            <w:tcBorders>
              <w:top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Times New Roman"/>
                <w:b/>
                <w:bCs/>
                <w:color w:val="auto"/>
                <w:kern w:val="2"/>
                <w:sz w:val="18"/>
                <w:szCs w:val="18"/>
                <w:u w:val="none"/>
                <w:lang w:val="en-US" w:eastAsia="zh-CN" w:bidi="ar-SA"/>
              </w:rPr>
            </w:pPr>
            <w:r>
              <w:rPr>
                <w:rFonts w:hint="eastAsia" w:ascii="Times New Roman" w:eastAsia="宋体"/>
                <w:b/>
                <w:bCs/>
                <w:color w:val="auto"/>
                <w:sz w:val="18"/>
                <w:szCs w:val="18"/>
                <w:u w:val="none"/>
                <w:lang w:eastAsia="zh-CN"/>
              </w:rPr>
              <w:t>序号</w:t>
            </w:r>
          </w:p>
          <w:p>
            <w:pPr>
              <w:spacing w:line="240" w:lineRule="exact"/>
              <w:jc w:val="center"/>
              <w:rPr>
                <w:rFonts w:hint="eastAsia" w:ascii="Times New Roman" w:eastAsia="宋体"/>
                <w:b/>
                <w:bCs/>
                <w:color w:val="auto"/>
                <w:sz w:val="18"/>
                <w:szCs w:val="18"/>
                <w:u w:val="none"/>
                <w:lang w:eastAsia="zh-CN"/>
              </w:rPr>
            </w:pPr>
          </w:p>
        </w:tc>
        <w:tc>
          <w:tcPr>
            <w:tcW w:w="3705" w:type="dxa"/>
            <w:gridSpan w:val="2"/>
            <w:vMerge w:val="restart"/>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指标名称</w:t>
            </w:r>
          </w:p>
          <w:p>
            <w:pPr>
              <w:spacing w:line="240" w:lineRule="exact"/>
              <w:jc w:val="center"/>
              <w:rPr>
                <w:rFonts w:ascii="Times New Roman" w:eastAsia="宋体"/>
                <w:b/>
                <w:bCs/>
                <w:color w:val="auto"/>
                <w:sz w:val="18"/>
                <w:szCs w:val="18"/>
                <w:u w:val="none"/>
              </w:rPr>
            </w:pPr>
          </w:p>
        </w:tc>
        <w:tc>
          <w:tcPr>
            <w:tcW w:w="945" w:type="dxa"/>
            <w:vMerge w:val="restart"/>
            <w:tcBorders>
              <w:top w:val="single" w:color="auto" w:sz="4" w:space="0"/>
              <w:left w:val="single" w:color="auto" w:sz="4" w:space="0"/>
            </w:tcBorders>
            <w:vAlign w:val="center"/>
          </w:tcPr>
          <w:p>
            <w:pPr>
              <w:spacing w:line="260" w:lineRule="exact"/>
              <w:jc w:val="center"/>
              <w:rPr>
                <w:rFonts w:hint="eastAsia"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2015年</w:t>
            </w:r>
          </w:p>
          <w:p>
            <w:pPr>
              <w:spacing w:line="260" w:lineRule="exact"/>
              <w:jc w:val="center"/>
              <w:rPr>
                <w:rFonts w:hint="default" w:ascii="Times New Roman" w:hAnsi="Times New Roman" w:eastAsia="宋体" w:cs="Times New Roman"/>
                <w:b/>
                <w:bCs/>
                <w:color w:val="auto"/>
                <w:kern w:val="2"/>
                <w:sz w:val="18"/>
                <w:szCs w:val="18"/>
                <w:u w:val="none"/>
                <w:lang w:val="en-US" w:eastAsia="zh-CN" w:bidi="ar-SA"/>
              </w:rPr>
            </w:pPr>
            <w:r>
              <w:rPr>
                <w:rFonts w:hint="eastAsia" w:ascii="Times New Roman" w:eastAsia="宋体"/>
                <w:b/>
                <w:bCs/>
                <w:color w:val="auto"/>
                <w:sz w:val="18"/>
                <w:szCs w:val="18"/>
                <w:u w:val="none"/>
                <w:lang w:val="en-US" w:eastAsia="zh-CN"/>
              </w:rPr>
              <w:t>基准数</w:t>
            </w:r>
          </w:p>
        </w:tc>
        <w:tc>
          <w:tcPr>
            <w:tcW w:w="1815" w:type="dxa"/>
            <w:gridSpan w:val="2"/>
            <w:tcBorders>
              <w:top w:val="single" w:color="auto" w:sz="4" w:space="0"/>
              <w:left w:val="single" w:color="auto" w:sz="4" w:space="0"/>
            </w:tcBorders>
            <w:vAlign w:val="center"/>
          </w:tcPr>
          <w:p>
            <w:pPr>
              <w:spacing w:line="260" w:lineRule="exact"/>
              <w:ind w:firstLine="180" w:firstLineChars="100"/>
              <w:rPr>
                <w:rFonts w:ascii="Times New Roman" w:hAnsi="Times New Roman" w:eastAsia="宋体" w:cs="Times New Roman"/>
                <w:b/>
                <w:bCs/>
                <w:color w:val="auto"/>
                <w:kern w:val="2"/>
                <w:sz w:val="18"/>
                <w:szCs w:val="18"/>
                <w:u w:val="none"/>
                <w:lang w:val="en-US" w:eastAsia="zh-CN" w:bidi="ar-SA"/>
              </w:rPr>
            </w:pPr>
            <w:r>
              <w:rPr>
                <w:rFonts w:hint="eastAsia" w:ascii="Times New Roman" w:eastAsia="宋体"/>
                <w:b/>
                <w:bCs/>
                <w:color w:val="auto"/>
                <w:sz w:val="18"/>
                <w:szCs w:val="18"/>
                <w:u w:val="none"/>
                <w:lang w:eastAsia="zh-CN"/>
              </w:rPr>
              <w:t>“</w:t>
            </w:r>
            <w:r>
              <w:rPr>
                <w:rFonts w:ascii="Times New Roman" w:eastAsia="宋体"/>
                <w:b/>
                <w:bCs/>
                <w:color w:val="auto"/>
                <w:sz w:val="18"/>
                <w:szCs w:val="18"/>
                <w:u w:val="none"/>
              </w:rPr>
              <w:t>十三五</w:t>
            </w:r>
            <w:r>
              <w:rPr>
                <w:rFonts w:hint="eastAsia" w:ascii="Times New Roman" w:eastAsia="宋体"/>
                <w:b/>
                <w:bCs/>
                <w:color w:val="auto"/>
                <w:sz w:val="18"/>
                <w:szCs w:val="18"/>
                <w:u w:val="none"/>
                <w:lang w:eastAsia="zh-CN"/>
              </w:rPr>
              <w:t>”</w:t>
            </w:r>
            <w:r>
              <w:rPr>
                <w:rFonts w:ascii="Times New Roman" w:eastAsia="宋体"/>
                <w:b/>
                <w:bCs/>
                <w:color w:val="auto"/>
                <w:sz w:val="18"/>
                <w:szCs w:val="18"/>
                <w:u w:val="none"/>
              </w:rPr>
              <w:t>规划目标</w:t>
            </w:r>
          </w:p>
        </w:tc>
        <w:tc>
          <w:tcPr>
            <w:tcW w:w="1980" w:type="dxa"/>
            <w:gridSpan w:val="2"/>
            <w:tcBorders>
              <w:top w:val="single" w:color="auto" w:sz="4" w:space="0"/>
              <w:left w:val="single" w:color="auto" w:sz="4" w:space="0"/>
              <w:bottom w:val="single" w:color="auto" w:sz="4" w:space="0"/>
            </w:tcBorders>
            <w:vAlign w:val="center"/>
          </w:tcPr>
          <w:p>
            <w:pPr>
              <w:spacing w:line="260" w:lineRule="exact"/>
              <w:jc w:val="center"/>
              <w:rPr>
                <w:rFonts w:hint="eastAsia" w:ascii="Times New Roman" w:hAnsi="Times New Roman" w:eastAsia="宋体" w:cs="Times New Roman"/>
                <w:b/>
                <w:bCs/>
                <w:color w:val="auto"/>
                <w:kern w:val="2"/>
                <w:sz w:val="18"/>
                <w:szCs w:val="18"/>
                <w:u w:val="none"/>
                <w:lang w:val="en-US" w:eastAsia="zh-CN" w:bidi="ar-SA"/>
              </w:rPr>
            </w:pPr>
            <w:r>
              <w:rPr>
                <w:rFonts w:hint="eastAsia" w:ascii="Times New Roman" w:eastAsia="宋体"/>
                <w:b/>
                <w:bCs/>
                <w:color w:val="auto"/>
                <w:sz w:val="18"/>
                <w:szCs w:val="18"/>
                <w:u w:val="none"/>
                <w:lang w:eastAsia="zh-CN"/>
              </w:rPr>
              <w:t>“</w:t>
            </w:r>
            <w:r>
              <w:rPr>
                <w:rFonts w:ascii="Times New Roman" w:eastAsia="宋体"/>
                <w:b/>
                <w:bCs/>
                <w:color w:val="auto"/>
                <w:sz w:val="18"/>
                <w:szCs w:val="18"/>
                <w:u w:val="none"/>
              </w:rPr>
              <w:t>十三五</w:t>
            </w:r>
            <w:r>
              <w:rPr>
                <w:rFonts w:hint="eastAsia" w:ascii="Times New Roman" w:eastAsia="宋体"/>
                <w:b/>
                <w:bCs/>
                <w:color w:val="auto"/>
                <w:sz w:val="18"/>
                <w:szCs w:val="18"/>
                <w:u w:val="none"/>
                <w:lang w:eastAsia="zh-CN"/>
              </w:rPr>
              <w:t>”预计完成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85" w:hRule="exact"/>
          <w:jc w:val="center"/>
        </w:trPr>
        <w:tc>
          <w:tcPr>
            <w:tcW w:w="705" w:type="dxa"/>
            <w:vMerge w:val="continue"/>
            <w:tcBorders>
              <w:top w:val="single" w:color="auto" w:sz="4" w:space="0"/>
              <w:right w:val="single" w:color="auto" w:sz="4" w:space="0"/>
            </w:tcBorders>
            <w:vAlign w:val="center"/>
          </w:tcPr>
          <w:p>
            <w:pPr>
              <w:spacing w:line="240" w:lineRule="exact"/>
              <w:rPr>
                <w:rFonts w:ascii="Times New Roman" w:eastAsia="宋体"/>
                <w:b/>
                <w:bCs/>
                <w:color w:val="auto"/>
                <w:sz w:val="18"/>
                <w:szCs w:val="18"/>
                <w:u w:val="none"/>
              </w:rPr>
            </w:pPr>
          </w:p>
        </w:tc>
        <w:tc>
          <w:tcPr>
            <w:tcW w:w="3705" w:type="dxa"/>
            <w:gridSpan w:val="2"/>
            <w:vMerge w:val="continue"/>
            <w:tcBorders>
              <w:left w:val="single" w:color="auto" w:sz="4" w:space="0"/>
              <w:right w:val="single" w:color="auto" w:sz="4" w:space="0"/>
            </w:tcBorders>
            <w:vAlign w:val="center"/>
          </w:tcPr>
          <w:p>
            <w:pPr>
              <w:spacing w:line="240" w:lineRule="exact"/>
              <w:rPr>
                <w:rFonts w:ascii="Times New Roman" w:eastAsia="宋体"/>
                <w:b/>
                <w:bCs/>
                <w:color w:val="auto"/>
                <w:sz w:val="18"/>
                <w:szCs w:val="18"/>
                <w:u w:val="none"/>
              </w:rPr>
            </w:pPr>
          </w:p>
        </w:tc>
        <w:tc>
          <w:tcPr>
            <w:tcW w:w="945" w:type="dxa"/>
            <w:vMerge w:val="continue"/>
            <w:tcBorders>
              <w:left w:val="single" w:color="auto" w:sz="4" w:space="0"/>
            </w:tcBorders>
            <w:vAlign w:val="center"/>
          </w:tcPr>
          <w:p>
            <w:pPr>
              <w:spacing w:line="240" w:lineRule="exact"/>
              <w:jc w:val="center"/>
              <w:rPr>
                <w:rFonts w:hint="default" w:ascii="Times New Roman" w:hAnsi="Times New Roman" w:eastAsia="宋体" w:cs="Times New Roman"/>
                <w:b/>
                <w:bCs/>
                <w:color w:val="auto"/>
                <w:kern w:val="2"/>
                <w:sz w:val="18"/>
                <w:szCs w:val="18"/>
                <w:u w:val="none"/>
                <w:lang w:val="en-US" w:eastAsia="zh-CN" w:bidi="ar-SA"/>
              </w:rPr>
            </w:pPr>
          </w:p>
        </w:tc>
        <w:tc>
          <w:tcPr>
            <w:tcW w:w="960" w:type="dxa"/>
            <w:tcBorders>
              <w:left w:val="single" w:color="auto" w:sz="4" w:space="0"/>
            </w:tcBorders>
            <w:vAlign w:val="center"/>
          </w:tcPr>
          <w:p>
            <w:pPr>
              <w:spacing w:line="240" w:lineRule="exact"/>
              <w:jc w:val="center"/>
              <w:rPr>
                <w:rFonts w:hint="default" w:ascii="Times New Roman" w:hAnsi="Times New Roman" w:eastAsia="宋体" w:cs="Times New Roman"/>
                <w:b/>
                <w:bCs/>
                <w:color w:val="auto"/>
                <w:kern w:val="2"/>
                <w:sz w:val="18"/>
                <w:szCs w:val="18"/>
                <w:u w:val="none"/>
                <w:lang w:val="en-US" w:eastAsia="zh-CN" w:bidi="ar-SA"/>
              </w:rPr>
            </w:pPr>
            <w:r>
              <w:rPr>
                <w:rFonts w:hint="eastAsia" w:ascii="Times New Roman" w:eastAsia="宋体" w:cs="Times New Roman"/>
                <w:b/>
                <w:bCs/>
                <w:color w:val="auto"/>
                <w:kern w:val="2"/>
                <w:sz w:val="18"/>
                <w:szCs w:val="18"/>
                <w:u w:val="none"/>
                <w:lang w:val="en-US" w:eastAsia="zh-CN" w:bidi="ar-SA"/>
              </w:rPr>
              <w:t>2020年</w:t>
            </w:r>
          </w:p>
        </w:tc>
        <w:tc>
          <w:tcPr>
            <w:tcW w:w="855" w:type="dxa"/>
            <w:tcBorders>
              <w:lef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年均增速（%）</w:t>
            </w:r>
          </w:p>
        </w:tc>
        <w:tc>
          <w:tcPr>
            <w:tcW w:w="990" w:type="dxa"/>
            <w:tcBorders>
              <w:top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2020年</w:t>
            </w:r>
          </w:p>
        </w:tc>
        <w:tc>
          <w:tcPr>
            <w:tcW w:w="990" w:type="dxa"/>
            <w:tcBorders>
              <w:top w:val="single" w:color="auto" w:sz="4" w:space="0"/>
              <w:left w:val="single" w:color="auto" w:sz="4" w:space="0"/>
            </w:tcBorders>
            <w:vAlign w:val="center"/>
          </w:tcPr>
          <w:p>
            <w:pPr>
              <w:spacing w:line="200" w:lineRule="exact"/>
              <w:jc w:val="center"/>
              <w:rPr>
                <w:rFonts w:ascii="Times New Roman" w:eastAsia="宋体"/>
                <w:b/>
                <w:bCs/>
                <w:color w:val="auto"/>
                <w:sz w:val="18"/>
                <w:szCs w:val="18"/>
                <w:u w:val="none"/>
              </w:rPr>
            </w:pPr>
            <w:r>
              <w:rPr>
                <w:rFonts w:ascii="Times New Roman" w:eastAsia="宋体"/>
                <w:b/>
                <w:bCs/>
                <w:color w:val="auto"/>
                <w:sz w:val="18"/>
                <w:szCs w:val="18"/>
                <w:u w:val="none"/>
              </w:rPr>
              <w:t>评</w:t>
            </w:r>
            <w:r>
              <w:rPr>
                <w:rFonts w:hint="eastAsia" w:ascii="Times New Roman" w:eastAsia="宋体"/>
                <w:b/>
                <w:bCs/>
                <w:color w:val="auto"/>
                <w:sz w:val="18"/>
                <w:szCs w:val="18"/>
                <w:u w:val="none"/>
                <w:lang w:val="en-US" w:eastAsia="zh-CN"/>
              </w:rPr>
              <w:t xml:space="preserve"> </w:t>
            </w:r>
            <w:r>
              <w:rPr>
                <w:rFonts w:ascii="Times New Roman" w:eastAsia="宋体"/>
                <w:b/>
                <w:bCs/>
                <w:color w:val="auto"/>
                <w:sz w:val="18"/>
                <w:szCs w:val="18"/>
                <w:u w:val="none"/>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2" w:hRule="exact"/>
          <w:jc w:val="center"/>
        </w:trPr>
        <w:tc>
          <w:tcPr>
            <w:tcW w:w="705" w:type="dxa"/>
            <w:tcBorders>
              <w:top w:val="single" w:color="auto" w:sz="4" w:space="0"/>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24</w:t>
            </w:r>
          </w:p>
        </w:tc>
        <w:tc>
          <w:tcPr>
            <w:tcW w:w="600" w:type="dxa"/>
            <w:vMerge w:val="restart"/>
            <w:tcBorders>
              <w:top w:val="single" w:color="auto" w:sz="4" w:space="0"/>
              <w:left w:val="single" w:color="auto" w:sz="4" w:space="0"/>
              <w:right w:val="single" w:color="auto" w:sz="4" w:space="0"/>
            </w:tcBorders>
            <w:textDirection w:val="tbRlV"/>
            <w:vAlign w:val="center"/>
          </w:tcPr>
          <w:p>
            <w:pPr>
              <w:spacing w:line="240" w:lineRule="exact"/>
              <w:ind w:left="113" w:right="113"/>
              <w:jc w:val="center"/>
              <w:rPr>
                <w:rFonts w:ascii="Times New Roman" w:eastAsia="宋体"/>
                <w:b/>
                <w:color w:val="auto"/>
                <w:sz w:val="18"/>
                <w:szCs w:val="18"/>
                <w:u w:val="none"/>
              </w:rPr>
            </w:pPr>
            <w:r>
              <w:rPr>
                <w:rFonts w:ascii="Times New Roman" w:eastAsia="宋体"/>
                <w:b/>
                <w:color w:val="auto"/>
                <w:sz w:val="28"/>
                <w:szCs w:val="28"/>
                <w:u w:val="none"/>
              </w:rPr>
              <w:t>人民生活</w:t>
            </w: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城镇常住居民人均可支配收入（元）</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58870</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8</w:t>
            </w: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exact"/>
          <w:jc w:val="center"/>
        </w:trPr>
        <w:tc>
          <w:tcPr>
            <w:tcW w:w="705" w:type="dxa"/>
            <w:tcBorders>
              <w:right w:val="single" w:color="auto" w:sz="4" w:space="0"/>
            </w:tcBorders>
            <w:vAlign w:val="center"/>
          </w:tcPr>
          <w:p>
            <w:pPr>
              <w:spacing w:line="280" w:lineRule="exact"/>
              <w:jc w:val="center"/>
              <w:rPr>
                <w:rFonts w:hint="default" w:ascii="Times New Roman" w:eastAsia="宋体"/>
                <w:b/>
                <w:color w:val="auto"/>
                <w:sz w:val="18"/>
                <w:szCs w:val="18"/>
                <w:u w:val="none"/>
                <w:lang w:val="en-US" w:eastAsia="zh-CN"/>
              </w:rPr>
            </w:pPr>
            <w:r>
              <w:rPr>
                <w:rFonts w:hint="eastAsia" w:ascii="Times New Roman" w:eastAsia="宋体"/>
                <w:b/>
                <w:color w:val="auto"/>
                <w:sz w:val="18"/>
                <w:szCs w:val="18"/>
                <w:u w:val="none"/>
                <w:lang w:val="en-US" w:eastAsia="zh-CN"/>
              </w:rPr>
              <w:t>25</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渔农村常住居民人均可支配收入（元）</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38550</w:t>
            </w:r>
          </w:p>
        </w:tc>
        <w:tc>
          <w:tcPr>
            <w:tcW w:w="855" w:type="dxa"/>
            <w:tcBorders>
              <w:top w:val="single" w:color="auto" w:sz="4" w:space="0"/>
              <w:left w:val="single" w:color="auto" w:sz="4" w:space="0"/>
              <w:right w:val="single" w:color="auto" w:sz="4" w:space="0"/>
            </w:tcBorders>
            <w:vAlign w:val="center"/>
          </w:tcPr>
          <w:p>
            <w:pPr>
              <w:spacing w:line="26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9</w:t>
            </w: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2" w:hRule="exact"/>
          <w:jc w:val="center"/>
        </w:trPr>
        <w:tc>
          <w:tcPr>
            <w:tcW w:w="705" w:type="dxa"/>
            <w:tcBorders>
              <w:right w:val="single" w:color="auto" w:sz="4" w:space="0"/>
            </w:tcBorders>
            <w:vAlign w:val="center"/>
          </w:tcPr>
          <w:p>
            <w:pPr>
              <w:spacing w:line="280" w:lineRule="exact"/>
              <w:jc w:val="center"/>
              <w:rPr>
                <w:rFonts w:hint="default" w:ascii="Times New Roman" w:eastAsia="宋体"/>
                <w:b/>
                <w:color w:val="auto"/>
                <w:sz w:val="18"/>
                <w:szCs w:val="18"/>
                <w:u w:val="none"/>
                <w:lang w:val="en-US" w:eastAsia="zh-CN"/>
              </w:rPr>
            </w:pPr>
            <w:r>
              <w:rPr>
                <w:rFonts w:hint="eastAsia" w:ascii="Times New Roman" w:eastAsia="宋体"/>
                <w:b/>
                <w:color w:val="auto"/>
                <w:sz w:val="18"/>
                <w:szCs w:val="18"/>
                <w:u w:val="none"/>
                <w:lang w:val="en-US" w:eastAsia="zh-CN"/>
              </w:rPr>
              <w:t>26</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kern w:val="2"/>
                <w:sz w:val="18"/>
                <w:szCs w:val="18"/>
                <w:u w:val="none"/>
                <w:lang w:val="en-US" w:eastAsia="zh-CN" w:bidi="ar-SA"/>
              </w:rPr>
            </w:pPr>
            <w:r>
              <w:rPr>
                <w:rFonts w:hint="eastAsia" w:ascii="宋体" w:hAnsi="宋体" w:eastAsia="宋体" w:cs="宋体"/>
                <w:color w:val="auto"/>
                <w:sz w:val="18"/>
                <w:szCs w:val="18"/>
                <w:u w:val="none"/>
              </w:rPr>
              <w:t>城乡居民收入差距比例</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color w:val="auto"/>
                <w:kern w:val="2"/>
                <w:sz w:val="18"/>
                <w:szCs w:val="18"/>
                <w:u w:val="none"/>
                <w:lang w:val="en-US" w:eastAsia="zh-CN" w:bidi="ar-SA"/>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1.53:1</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color w:val="auto"/>
                <w:kern w:val="2"/>
                <w:sz w:val="18"/>
                <w:szCs w:val="18"/>
                <w:u w:val="none"/>
                <w:lang w:val="en-US" w:eastAsia="zh-CN" w:bidi="ar-SA"/>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color w:val="auto"/>
                <w:kern w:val="2"/>
                <w:sz w:val="18"/>
                <w:szCs w:val="18"/>
                <w:u w:val="none"/>
                <w:lang w:val="en-US" w:eastAsia="zh-CN" w:bidi="ar-SA"/>
              </w:rPr>
            </w:pPr>
          </w:p>
        </w:tc>
        <w:tc>
          <w:tcPr>
            <w:tcW w:w="990" w:type="dxa"/>
            <w:tcBorders>
              <w:top w:val="single" w:color="auto" w:sz="4" w:space="0"/>
              <w:lef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2"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27</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ind w:right="-266" w:rightChars="-83"/>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累计渔农村新增转移就业人数（人）</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spacing w:val="-8"/>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snapToGrid w:val="0"/>
                <w:color w:val="auto"/>
                <w:spacing w:val="-8"/>
                <w:kern w:val="0"/>
                <w:sz w:val="18"/>
                <w:szCs w:val="18"/>
                <w:u w:val="none"/>
              </w:rPr>
              <w:t>780</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2"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28</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ind w:right="-266" w:rightChars="-83"/>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渔农村低收入户脱贫率(%)</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spacing w:val="-8"/>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snapToGrid w:val="0"/>
                <w:color w:val="auto"/>
                <w:spacing w:val="-8"/>
                <w:kern w:val="0"/>
                <w:sz w:val="18"/>
                <w:szCs w:val="18"/>
                <w:u w:val="none"/>
              </w:rPr>
              <w:t>86</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7"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29</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累计城镇新增就业人数（人）</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snapToGrid w:val="0"/>
                <w:color w:val="auto"/>
                <w:kern w:val="0"/>
                <w:sz w:val="18"/>
                <w:szCs w:val="18"/>
                <w:u w:val="none"/>
              </w:rPr>
              <w:t>5500</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7"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30</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城镇登记失业率（%）</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snapToGrid w:val="0"/>
                <w:color w:val="auto"/>
                <w:kern w:val="0"/>
                <w:sz w:val="18"/>
                <w:szCs w:val="18"/>
                <w:u w:val="none"/>
              </w:rPr>
              <w:t>3.0以内</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72"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31</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lang w:eastAsia="zh-CN"/>
              </w:rPr>
              <w:t>常</w:t>
            </w:r>
            <w:r>
              <w:rPr>
                <w:rFonts w:hint="eastAsia" w:ascii="宋体" w:hAnsi="宋体" w:eastAsia="宋体" w:cs="宋体"/>
                <w:color w:val="auto"/>
                <w:sz w:val="18"/>
                <w:szCs w:val="18"/>
                <w:u w:val="none"/>
              </w:rPr>
              <w:t>住人口城镇化率（%）</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b/>
                <w:bCs/>
                <w:snapToGrid w:val="0"/>
                <w:color w:val="auto"/>
                <w:kern w:val="0"/>
                <w:sz w:val="18"/>
                <w:szCs w:val="18"/>
                <w:u w:val="none"/>
              </w:rPr>
            </w:pPr>
            <w:r>
              <w:rPr>
                <w:rFonts w:ascii="Times New Roman" w:eastAsia="宋体"/>
                <w:b/>
                <w:bCs/>
                <w:snapToGrid w:val="0"/>
                <w:color w:val="auto"/>
                <w:kern w:val="0"/>
                <w:sz w:val="18"/>
                <w:szCs w:val="18"/>
                <w:u w:val="none"/>
              </w:rPr>
              <w:t>75</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32" w:hRule="exact"/>
          <w:jc w:val="center"/>
        </w:trPr>
        <w:tc>
          <w:tcPr>
            <w:tcW w:w="705" w:type="dxa"/>
            <w:tcBorders>
              <w:top w:val="single" w:color="auto" w:sz="4" w:space="0"/>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32</w:t>
            </w:r>
          </w:p>
        </w:tc>
        <w:tc>
          <w:tcPr>
            <w:tcW w:w="600" w:type="dxa"/>
            <w:vMerge w:val="restart"/>
            <w:tcBorders>
              <w:top w:val="single" w:color="auto" w:sz="4" w:space="0"/>
              <w:left w:val="single" w:color="auto" w:sz="4" w:space="0"/>
              <w:right w:val="single" w:color="auto" w:sz="4" w:space="0"/>
            </w:tcBorders>
            <w:textDirection w:val="tbRlV"/>
            <w:vAlign w:val="center"/>
          </w:tcPr>
          <w:p>
            <w:pPr>
              <w:spacing w:line="240" w:lineRule="exact"/>
              <w:ind w:left="113" w:right="113"/>
              <w:jc w:val="center"/>
              <w:rPr>
                <w:rFonts w:ascii="Times New Roman" w:eastAsia="宋体"/>
                <w:b/>
                <w:color w:val="auto"/>
                <w:sz w:val="18"/>
                <w:szCs w:val="18"/>
                <w:u w:val="none"/>
              </w:rPr>
            </w:pPr>
            <w:r>
              <w:rPr>
                <w:rFonts w:ascii="Times New Roman" w:eastAsia="宋体"/>
                <w:b/>
                <w:bCs/>
                <w:color w:val="auto"/>
                <w:sz w:val="28"/>
                <w:szCs w:val="28"/>
                <w:u w:val="none"/>
              </w:rPr>
              <w:t>生态环境</w:t>
            </w: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城区生活污水处理率（%）</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spacing w:val="-8"/>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snapToGrid w:val="0"/>
                <w:color w:val="auto"/>
                <w:spacing w:val="-8"/>
                <w:kern w:val="0"/>
                <w:sz w:val="18"/>
                <w:szCs w:val="18"/>
                <w:u w:val="none"/>
              </w:rPr>
              <w:t>90</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33</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近岸海域一、二类水质面积比例（%）</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spacing w:val="-8"/>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snapToGrid w:val="0"/>
                <w:color w:val="auto"/>
                <w:spacing w:val="-8"/>
                <w:kern w:val="0"/>
                <w:sz w:val="18"/>
                <w:szCs w:val="18"/>
                <w:u w:val="none"/>
              </w:rPr>
              <w:t>15</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7"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34</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近岸海域三类水质面积比例（%）</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spacing w:val="-8"/>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snapToGrid w:val="0"/>
                <w:color w:val="auto"/>
                <w:spacing w:val="-8"/>
                <w:kern w:val="0"/>
                <w:sz w:val="18"/>
                <w:szCs w:val="18"/>
                <w:u w:val="none"/>
              </w:rPr>
              <w:t>30</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7"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35</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bCs/>
                <w:color w:val="auto"/>
                <w:sz w:val="18"/>
                <w:szCs w:val="18"/>
                <w:u w:val="none"/>
              </w:rPr>
              <w:t>渔农村生活污水治理渔农户受益率</w:t>
            </w:r>
            <w:r>
              <w:rPr>
                <w:rFonts w:hint="eastAsia" w:ascii="宋体" w:hAnsi="宋体" w:eastAsia="宋体" w:cs="宋体"/>
                <w:color w:val="auto"/>
                <w:sz w:val="18"/>
                <w:szCs w:val="18"/>
                <w:u w:val="none"/>
              </w:rPr>
              <w:t>（%）</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spacing w:val="-8"/>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snapToGrid w:val="0"/>
                <w:color w:val="auto"/>
                <w:spacing w:val="-8"/>
                <w:kern w:val="0"/>
                <w:sz w:val="18"/>
                <w:szCs w:val="18"/>
                <w:u w:val="none"/>
              </w:rPr>
              <w:t>100</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7"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36</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渔农村生活垃圾有效处理率（%）</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spacing w:val="-8"/>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snapToGrid w:val="0"/>
                <w:color w:val="auto"/>
                <w:spacing w:val="-8"/>
                <w:kern w:val="0"/>
                <w:sz w:val="18"/>
                <w:szCs w:val="18"/>
                <w:u w:val="none"/>
              </w:rPr>
              <w:t>100</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7"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37</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村庄环境整治达标率（%）</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spacing w:val="-8"/>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snapToGrid w:val="0"/>
                <w:color w:val="auto"/>
                <w:spacing w:val="-8"/>
                <w:kern w:val="0"/>
                <w:sz w:val="18"/>
                <w:szCs w:val="18"/>
                <w:u w:val="none"/>
              </w:rPr>
              <w:t>100</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2"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38</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建成区绿化覆盖率(%)</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spacing w:val="-8"/>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b/>
                <w:bCs/>
                <w:snapToGrid w:val="0"/>
                <w:color w:val="auto"/>
                <w:spacing w:val="-8"/>
                <w:kern w:val="0"/>
                <w:sz w:val="18"/>
                <w:szCs w:val="18"/>
                <w:u w:val="none"/>
              </w:rPr>
            </w:pPr>
            <w:r>
              <w:rPr>
                <w:rFonts w:ascii="Times New Roman" w:eastAsia="宋体"/>
                <w:b/>
                <w:bCs/>
                <w:snapToGrid w:val="0"/>
                <w:color w:val="auto"/>
                <w:spacing w:val="-8"/>
                <w:kern w:val="0"/>
                <w:sz w:val="18"/>
                <w:szCs w:val="18"/>
                <w:u w:val="none"/>
              </w:rPr>
              <w:t>50</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r>
              <w:rPr>
                <w:rFonts w:ascii="Times New Roman"/>
                <w:b/>
                <w:color w:val="auto"/>
                <w:spacing w:val="6"/>
                <w:kern w:val="0"/>
                <w:sz w:val="18"/>
                <w:szCs w:val="18"/>
                <w:u w:val="none"/>
                <w:shd w:val="clear" w:color="auto" w:fill="FFFFFF"/>
                <w:lang w:bidi="ar"/>
              </w:rPr>
              <w:t>37.4</w:t>
            </w: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39</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森林覆盖率（%）</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spacing w:val="-8"/>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b/>
                <w:bCs/>
                <w:snapToGrid w:val="0"/>
                <w:color w:val="auto"/>
                <w:spacing w:val="-8"/>
                <w:kern w:val="0"/>
                <w:sz w:val="18"/>
                <w:szCs w:val="18"/>
                <w:u w:val="none"/>
              </w:rPr>
            </w:pPr>
            <w:r>
              <w:rPr>
                <w:rFonts w:ascii="Times New Roman" w:eastAsia="宋体"/>
                <w:b/>
                <w:bCs/>
                <w:snapToGrid w:val="0"/>
                <w:color w:val="auto"/>
                <w:kern w:val="0"/>
                <w:sz w:val="18"/>
                <w:szCs w:val="18"/>
                <w:u w:val="none"/>
              </w:rPr>
              <w:t>48</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r>
              <w:rPr>
                <w:rFonts w:ascii="Times New Roman" w:eastAsia="宋体"/>
                <w:b/>
                <w:bCs/>
                <w:color w:val="auto"/>
                <w:sz w:val="18"/>
                <w:szCs w:val="18"/>
                <w:u w:val="none"/>
              </w:rPr>
              <w:t>41</w:t>
            </w: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7"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40</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空气质量优良天数（天）</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spacing w:val="-8"/>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snapToGrid w:val="0"/>
                <w:color w:val="auto"/>
                <w:spacing w:val="-8"/>
                <w:kern w:val="0"/>
                <w:sz w:val="18"/>
                <w:szCs w:val="18"/>
                <w:u w:val="none"/>
              </w:rPr>
              <w:t>330</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7"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41</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PM2.5优良天数（天）</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snapToGrid w:val="0"/>
                <w:color w:val="auto"/>
                <w:spacing w:val="-8"/>
                <w:kern w:val="0"/>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b/>
                <w:bCs/>
                <w:color w:val="auto"/>
                <w:kern w:val="2"/>
                <w:sz w:val="18"/>
                <w:szCs w:val="18"/>
                <w:u w:val="none"/>
                <w:lang w:val="en-US" w:eastAsia="zh-CN" w:bidi="ar-SA"/>
              </w:rPr>
            </w:pPr>
            <w:r>
              <w:rPr>
                <w:rFonts w:ascii="Times New Roman" w:eastAsia="宋体"/>
                <w:b/>
                <w:bCs/>
                <w:snapToGrid w:val="0"/>
                <w:color w:val="auto"/>
                <w:spacing w:val="-8"/>
                <w:kern w:val="0"/>
                <w:sz w:val="18"/>
                <w:szCs w:val="18"/>
                <w:u w:val="none"/>
              </w:rPr>
              <w:t>335</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2"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42</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主要污染物化学需氧量排放减少（%）</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21"/>
                <w:szCs w:val="21"/>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color w:val="auto"/>
                <w:kern w:val="2"/>
                <w:sz w:val="21"/>
                <w:szCs w:val="21"/>
                <w:u w:val="none"/>
                <w:lang w:val="en-US" w:eastAsia="zh-CN" w:bidi="ar-SA"/>
              </w:rPr>
            </w:pPr>
            <w:r>
              <w:rPr>
                <w:rFonts w:ascii="Times New Roman" w:eastAsia="宋体"/>
                <w:color w:val="auto"/>
                <w:sz w:val="18"/>
                <w:szCs w:val="18"/>
                <w:u w:val="none"/>
              </w:rPr>
              <w:t>省下达指标</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7"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43</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主要污染物二氧化硫排放减少（%）</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color w:val="auto"/>
                <w:kern w:val="2"/>
                <w:sz w:val="18"/>
                <w:szCs w:val="18"/>
                <w:u w:val="none"/>
                <w:lang w:val="en-US" w:eastAsia="zh-CN" w:bidi="ar-SA"/>
              </w:rPr>
            </w:pPr>
            <w:r>
              <w:rPr>
                <w:rFonts w:ascii="Times New Roman" w:eastAsia="宋体"/>
                <w:color w:val="auto"/>
                <w:sz w:val="18"/>
                <w:szCs w:val="18"/>
                <w:u w:val="none"/>
              </w:rPr>
              <w:t>省下达指标</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97"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44</w:t>
            </w:r>
          </w:p>
        </w:tc>
        <w:tc>
          <w:tcPr>
            <w:tcW w:w="600" w:type="dxa"/>
            <w:vMerge w:val="continue"/>
            <w:tcBorders>
              <w:left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主要污染物氨氮排放减少（%）</w:t>
            </w:r>
          </w:p>
        </w:tc>
        <w:tc>
          <w:tcPr>
            <w:tcW w:w="94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60" w:type="dxa"/>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宋体" w:cs="Times New Roman"/>
                <w:color w:val="auto"/>
                <w:kern w:val="2"/>
                <w:sz w:val="18"/>
                <w:szCs w:val="18"/>
                <w:u w:val="none"/>
                <w:lang w:val="en-US" w:eastAsia="zh-CN" w:bidi="ar-SA"/>
              </w:rPr>
            </w:pPr>
            <w:r>
              <w:rPr>
                <w:rFonts w:ascii="Times New Roman" w:eastAsia="宋体"/>
                <w:color w:val="auto"/>
                <w:sz w:val="18"/>
                <w:szCs w:val="18"/>
                <w:u w:val="none"/>
              </w:rPr>
              <w:t>省下达指标</w:t>
            </w:r>
          </w:p>
        </w:tc>
        <w:tc>
          <w:tcPr>
            <w:tcW w:w="855" w:type="dxa"/>
            <w:tcBorders>
              <w:top w:val="single" w:color="auto" w:sz="4" w:space="0"/>
              <w:left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right w:val="single" w:color="auto" w:sz="4" w:space="0"/>
            </w:tcBorders>
            <w:vAlign w:val="center"/>
          </w:tcPr>
          <w:p>
            <w:pPr>
              <w:spacing w:line="240" w:lineRule="exact"/>
              <w:rPr>
                <w:rFonts w:ascii="Times New Roman" w:eastAsia="宋体"/>
                <w:color w:val="auto"/>
                <w:sz w:val="18"/>
                <w:szCs w:val="18"/>
                <w:u w:val="none"/>
              </w:rPr>
            </w:pPr>
          </w:p>
        </w:tc>
        <w:tc>
          <w:tcPr>
            <w:tcW w:w="990" w:type="dxa"/>
            <w:tcBorders>
              <w:top w:val="single" w:color="auto" w:sz="4" w:space="0"/>
              <w:left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7" w:hRule="exact"/>
          <w:jc w:val="center"/>
        </w:trPr>
        <w:tc>
          <w:tcPr>
            <w:tcW w:w="705" w:type="dxa"/>
            <w:tcBorders>
              <w:right w:val="single" w:color="auto" w:sz="4" w:space="0"/>
            </w:tcBorders>
            <w:vAlign w:val="center"/>
          </w:tcPr>
          <w:p>
            <w:pPr>
              <w:spacing w:line="280" w:lineRule="exact"/>
              <w:jc w:val="center"/>
              <w:rPr>
                <w:rFonts w:hint="default" w:ascii="Times New Roman" w:eastAsia="宋体"/>
                <w:b/>
                <w:bCs/>
                <w:color w:val="auto"/>
                <w:sz w:val="18"/>
                <w:szCs w:val="18"/>
                <w:u w:val="none"/>
                <w:lang w:val="en-US" w:eastAsia="zh-CN"/>
              </w:rPr>
            </w:pPr>
            <w:r>
              <w:rPr>
                <w:rFonts w:hint="eastAsia" w:ascii="Times New Roman" w:eastAsia="宋体"/>
                <w:b/>
                <w:bCs/>
                <w:color w:val="auto"/>
                <w:sz w:val="18"/>
                <w:szCs w:val="18"/>
                <w:u w:val="none"/>
                <w:lang w:val="en-US" w:eastAsia="zh-CN"/>
              </w:rPr>
              <w:t>45</w:t>
            </w:r>
          </w:p>
        </w:tc>
        <w:tc>
          <w:tcPr>
            <w:tcW w:w="60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Times New Roman" w:eastAsia="宋体"/>
                <w:b/>
                <w:color w:val="auto"/>
                <w:sz w:val="18"/>
                <w:szCs w:val="18"/>
                <w:u w:val="none"/>
              </w:rPr>
            </w:pPr>
          </w:p>
        </w:tc>
        <w:tc>
          <w:tcPr>
            <w:tcW w:w="310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主要污染物氨氮化物排放减少（%）</w:t>
            </w: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宋体" w:cs="Times New Roman"/>
                <w:color w:val="auto"/>
                <w:kern w:val="2"/>
                <w:sz w:val="18"/>
                <w:szCs w:val="18"/>
                <w:u w:val="none"/>
                <w:lang w:val="en-US" w:eastAsia="zh-CN" w:bidi="ar-SA"/>
              </w:rPr>
            </w:pPr>
            <w:r>
              <w:rPr>
                <w:rFonts w:ascii="Times New Roman" w:eastAsia="宋体"/>
                <w:color w:val="auto"/>
                <w:sz w:val="18"/>
                <w:szCs w:val="18"/>
                <w:u w:val="none"/>
              </w:rPr>
              <w:t>省下达指标</w:t>
            </w: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eastAsia="宋体"/>
                <w:color w:val="auto"/>
                <w:sz w:val="18"/>
                <w:szCs w:val="18"/>
                <w:u w:val="none"/>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eastAsia="宋体"/>
                <w:color w:val="auto"/>
                <w:sz w:val="18"/>
                <w:szCs w:val="18"/>
                <w:u w:val="none"/>
              </w:rPr>
            </w:pPr>
          </w:p>
        </w:tc>
        <w:tc>
          <w:tcPr>
            <w:tcW w:w="990" w:type="dxa"/>
            <w:tcBorders>
              <w:top w:val="single" w:color="auto" w:sz="4" w:space="0"/>
              <w:left w:val="single" w:color="auto" w:sz="4" w:space="0"/>
              <w:bottom w:val="single" w:color="auto" w:sz="4" w:space="0"/>
            </w:tcBorders>
            <w:vAlign w:val="center"/>
          </w:tcPr>
          <w:p>
            <w:pPr>
              <w:spacing w:line="240" w:lineRule="exact"/>
              <w:jc w:val="center"/>
              <w:rPr>
                <w:rFonts w:ascii="Times New Roman" w:eastAsia="宋体"/>
                <w:b/>
                <w:bCs/>
                <w:color w:val="auto"/>
                <w:sz w:val="18"/>
                <w:szCs w:val="18"/>
                <w:u w:val="none"/>
              </w:rPr>
            </w:pPr>
            <w:r>
              <w:rPr>
                <w:rFonts w:ascii="Times New Roman" w:eastAsia="宋体"/>
                <w:b/>
                <w:bCs/>
                <w:color w:val="auto"/>
                <w:sz w:val="18"/>
                <w:szCs w:val="18"/>
                <w:u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810" w:hRule="atLeast"/>
          <w:jc w:val="center"/>
        </w:trPr>
        <w:tc>
          <w:tcPr>
            <w:tcW w:w="9150" w:type="dxa"/>
            <w:gridSpan w:val="8"/>
            <w:vAlign w:val="center"/>
          </w:tcPr>
          <w:p>
            <w:pPr>
              <w:widowControl/>
              <w:spacing w:line="300" w:lineRule="exact"/>
              <w:rPr>
                <w:rFonts w:ascii="Times New Roman" w:eastAsia="宋体"/>
                <w:color w:val="auto"/>
                <w:kern w:val="0"/>
                <w:sz w:val="18"/>
                <w:szCs w:val="18"/>
                <w:u w:val="none"/>
              </w:rPr>
            </w:pPr>
            <w:r>
              <w:rPr>
                <w:rFonts w:ascii="Times New Roman" w:eastAsia="宋体"/>
                <w:b/>
                <w:color w:val="auto"/>
                <w:sz w:val="18"/>
                <w:szCs w:val="18"/>
                <w:u w:val="none"/>
              </w:rPr>
              <w:t>注：带</w:t>
            </w:r>
            <w:r>
              <w:rPr>
                <w:rFonts w:ascii="Times New Roman" w:eastAsia="宋体"/>
                <w:color w:val="auto"/>
                <w:sz w:val="18"/>
                <w:szCs w:val="18"/>
                <w:u w:val="none"/>
              </w:rPr>
              <w:t>▲</w:t>
            </w:r>
            <w:r>
              <w:rPr>
                <w:rFonts w:ascii="Times New Roman" w:eastAsia="宋体"/>
                <w:b/>
                <w:bCs/>
                <w:color w:val="auto"/>
                <w:sz w:val="18"/>
                <w:szCs w:val="18"/>
                <w:u w:val="none"/>
              </w:rPr>
              <w:t>的为</w:t>
            </w:r>
            <w:r>
              <w:rPr>
                <w:rFonts w:ascii="Times New Roman" w:eastAsia="宋体"/>
                <w:b/>
                <w:color w:val="auto"/>
                <w:kern w:val="0"/>
                <w:sz w:val="18"/>
                <w:szCs w:val="18"/>
                <w:u w:val="none"/>
              </w:rPr>
              <w:t>2018年10月30日经县第十七届人民代表大会常务委员会第十二次会议通过，批准“十三五”规划确定的固定资产投资、一般财政预算收入、工业总产值、港口货物吞吐量4个主要经济指标调整方案（</w:t>
            </w:r>
            <w:r>
              <w:rPr>
                <w:rFonts w:ascii="Times New Roman" w:eastAsia="宋体"/>
                <w:b/>
                <w:color w:val="auto"/>
                <w:sz w:val="18"/>
                <w:szCs w:val="18"/>
                <w:u w:val="none"/>
              </w:rPr>
              <w:t>嵊人大常〔2018〕24号</w:t>
            </w:r>
            <w:r>
              <w:rPr>
                <w:rFonts w:ascii="Times New Roman" w:eastAsia="宋体"/>
                <w:b/>
                <w:color w:val="auto"/>
                <w:kern w:val="0"/>
                <w:sz w:val="18"/>
                <w:szCs w:val="18"/>
                <w:u w:val="none"/>
              </w:rPr>
              <w:t>）</w:t>
            </w:r>
          </w:p>
        </w:tc>
      </w:tr>
    </w:tbl>
    <w:p>
      <w:pPr>
        <w:spacing w:line="560" w:lineRule="exact"/>
        <w:ind w:firstLine="642" w:firstLineChars="200"/>
        <w:rPr>
          <w:rFonts w:ascii="Times New Roman" w:eastAsia="楷体_GB2312"/>
          <w:b/>
          <w:bCs/>
          <w:color w:val="auto"/>
          <w:kern w:val="0"/>
          <w:u w:val="none"/>
          <w:shd w:val="clear" w:color="auto" w:fill="FFFFFF"/>
        </w:rPr>
      </w:pPr>
    </w:p>
    <w:p>
      <w:pPr>
        <w:spacing w:line="560" w:lineRule="exact"/>
        <w:ind w:firstLine="642" w:firstLineChars="200"/>
        <w:rPr>
          <w:rFonts w:ascii="Times New Roman" w:eastAsia="楷体_GB2312"/>
          <w:b/>
          <w:bCs/>
          <w:color w:val="auto"/>
          <w:kern w:val="0"/>
          <w:u w:val="none"/>
          <w:shd w:val="clear" w:color="auto" w:fill="FFFFFF"/>
        </w:rPr>
      </w:pPr>
      <w:r>
        <w:rPr>
          <w:rFonts w:ascii="Times New Roman" w:eastAsia="楷体_GB2312"/>
          <w:b/>
          <w:bCs/>
          <w:color w:val="auto"/>
          <w:kern w:val="0"/>
          <w:u w:val="none"/>
          <w:shd w:val="clear" w:color="auto" w:fill="FFFFFF"/>
        </w:rPr>
        <w:t>（</w:t>
      </w:r>
      <w:r>
        <w:rPr>
          <w:rFonts w:hint="eastAsia" w:ascii="Times New Roman" w:eastAsia="楷体_GB2312"/>
          <w:b/>
          <w:bCs/>
          <w:color w:val="auto"/>
          <w:kern w:val="0"/>
          <w:u w:val="none"/>
          <w:shd w:val="clear" w:color="auto" w:fill="FFFFFF"/>
        </w:rPr>
        <w:t>二</w:t>
      </w:r>
      <w:r>
        <w:rPr>
          <w:rFonts w:ascii="Times New Roman" w:eastAsia="楷体_GB2312"/>
          <w:b/>
          <w:bCs/>
          <w:color w:val="auto"/>
          <w:kern w:val="0"/>
          <w:u w:val="none"/>
          <w:shd w:val="clear" w:color="auto" w:fill="FFFFFF"/>
        </w:rPr>
        <w:t>）综合实力再上台阶，产业发展潜能增强</w:t>
      </w:r>
    </w:p>
    <w:p>
      <w:pPr>
        <w:spacing w:line="600" w:lineRule="exact"/>
        <w:ind w:firstLine="642" w:firstLineChars="200"/>
        <w:rPr>
          <w:rFonts w:ascii="Times New Roman"/>
          <w:bCs/>
          <w:color w:val="auto"/>
          <w:kern w:val="0"/>
          <w:u w:val="none"/>
        </w:rPr>
      </w:pPr>
      <w:r>
        <w:rPr>
          <w:rFonts w:ascii="Times New Roman"/>
          <w:b/>
          <w:color w:val="auto"/>
          <w:kern w:val="0"/>
          <w:u w:val="none"/>
        </w:rPr>
        <w:t>国家战略加速落地：</w:t>
      </w:r>
      <w:r>
        <w:rPr>
          <w:rFonts w:ascii="Times New Roman"/>
          <w:bCs/>
          <w:color w:val="auto"/>
          <w:u w:val="none"/>
        </w:rPr>
        <w:t>马迹山和小洋山北侧分别列入国家获批的浙江自贸试验区离岛片区和上海自贸试验区临港新片区，成为国内唯一一个拥有双自贸试验区的县，洋山深水港四期、LNG储罐扩建工程全面建成运营、小洋山北侧Ab区成陆</w:t>
      </w:r>
      <w:r>
        <w:rPr>
          <w:rFonts w:hint="eastAsia" w:ascii="Times New Roman"/>
          <w:bCs/>
          <w:color w:val="auto"/>
          <w:u w:val="none"/>
          <w:lang w:eastAsia="zh-CN"/>
        </w:rPr>
        <w:t>工程</w:t>
      </w:r>
      <w:r>
        <w:rPr>
          <w:rFonts w:ascii="Times New Roman"/>
          <w:bCs/>
          <w:color w:val="auto"/>
          <w:u w:val="none"/>
        </w:rPr>
        <w:t>开工建设，</w:t>
      </w:r>
      <w:r>
        <w:rPr>
          <w:rFonts w:ascii="Times New Roman"/>
          <w:bCs/>
          <w:color w:val="auto"/>
          <w:kern w:val="0"/>
          <w:u w:val="none"/>
        </w:rPr>
        <w:t>浙沪正式签署《小洋山港区综合开发合作协议》并达成重大资产合作</w:t>
      </w:r>
      <w:r>
        <w:rPr>
          <w:rFonts w:hint="eastAsia" w:ascii="Times New Roman"/>
          <w:bCs/>
          <w:color w:val="auto"/>
          <w:kern w:val="0"/>
          <w:u w:val="none"/>
          <w:lang w:eastAsia="zh-CN"/>
        </w:rPr>
        <w:t>，洋山整体开发进入新阶段。</w:t>
      </w:r>
    </w:p>
    <w:p>
      <w:pPr>
        <w:spacing w:line="600" w:lineRule="exact"/>
        <w:ind w:firstLine="642" w:firstLineChars="200"/>
        <w:rPr>
          <w:rFonts w:hint="eastAsia" w:ascii="Times New Roman" w:eastAsia="仿宋_GB2312"/>
          <w:bCs/>
          <w:color w:val="auto"/>
          <w:u w:val="none"/>
          <w:lang w:eastAsia="zh-CN"/>
        </w:rPr>
      </w:pPr>
      <w:r>
        <w:rPr>
          <w:rFonts w:ascii="Times New Roman"/>
          <w:b/>
          <w:color w:val="auto"/>
          <w:kern w:val="0"/>
          <w:u w:val="none"/>
        </w:rPr>
        <w:t>海洋旅游快速发展：</w:t>
      </w:r>
      <w:r>
        <w:rPr>
          <w:rFonts w:ascii="Times New Roman"/>
          <w:bCs/>
          <w:color w:val="auto"/>
          <w:u w:val="none"/>
        </w:rPr>
        <w:t>成功创建省级全域旅游示范县，入选浙江省“十大海岛公园”和省级特色小镇培育名单，A级景区村庄覆盖率</w:t>
      </w:r>
      <w:r>
        <w:rPr>
          <w:rFonts w:ascii="Times New Roman"/>
          <w:bCs/>
          <w:color w:val="auto"/>
          <w:kern w:val="0"/>
          <w:u w:val="none"/>
          <w:lang w:bidi="ar"/>
        </w:rPr>
        <w:t>位居全市第一，拥有省级金银民</w:t>
      </w:r>
      <w:r>
        <w:rPr>
          <w:rFonts w:ascii="Times New Roman"/>
          <w:bCs/>
          <w:color w:val="auto"/>
          <w:u w:val="none"/>
        </w:rPr>
        <w:t>宿总量达20家、市级最美民宿30家，金银宿总量位居全市前列，花鸟村和五渔村分别荣获首批全国渔村旅游重点村和2019年度长三角区域“十大名村”称号，健康游、低空飞行游、海岛旅拍游等旅游新产品相继呈现，推出全省首个“跳岛游”产品，嵊泗旅游微信号、抖音号、头条号入围年度网络新媒体风云榜，</w:t>
      </w:r>
      <w:r>
        <w:rPr>
          <w:rFonts w:hint="eastAsia" w:ascii="Times New Roman"/>
          <w:bCs/>
          <w:color w:val="auto"/>
          <w:u w:val="none"/>
        </w:rPr>
        <w:t>成为海洋旅游网红地</w:t>
      </w:r>
      <w:r>
        <w:rPr>
          <w:rFonts w:hint="eastAsia" w:ascii="Times New Roman"/>
          <w:bCs/>
          <w:color w:val="auto"/>
          <w:u w:val="none"/>
          <w:lang w:eastAsia="zh-CN"/>
        </w:rPr>
        <w:t>。预计</w:t>
      </w:r>
      <w:r>
        <w:rPr>
          <w:rFonts w:hint="eastAsia" w:ascii="Times New Roman"/>
          <w:bCs/>
          <w:color w:val="auto"/>
          <w:u w:val="none"/>
          <w:lang w:val="en-US" w:eastAsia="zh-CN"/>
        </w:rPr>
        <w:t>2020年</w:t>
      </w:r>
      <w:r>
        <w:rPr>
          <w:rFonts w:hint="eastAsia" w:ascii="Times New Roman"/>
          <w:bCs/>
          <w:color w:val="auto"/>
          <w:u w:val="none"/>
          <w:lang w:eastAsia="zh-CN"/>
        </w:rPr>
        <w:t>接待国内外游客742.3万人次、实现旅游总收入106.1亿元，年均增速分别达11.6%和12.3%。</w:t>
      </w:r>
    </w:p>
    <w:p>
      <w:pPr>
        <w:spacing w:line="600" w:lineRule="exact"/>
        <w:ind w:firstLine="642" w:firstLineChars="200"/>
        <w:rPr>
          <w:rFonts w:hint="eastAsia" w:ascii="Times New Roman"/>
          <w:bCs/>
          <w:color w:val="auto"/>
          <w:u w:val="none"/>
        </w:rPr>
      </w:pPr>
      <w:r>
        <w:rPr>
          <w:rFonts w:ascii="Times New Roman"/>
          <w:b/>
          <w:color w:val="auto"/>
          <w:kern w:val="0"/>
          <w:u w:val="none"/>
        </w:rPr>
        <w:t>渔业经济提质增效：</w:t>
      </w:r>
      <w:r>
        <w:rPr>
          <w:rFonts w:ascii="Times New Roman"/>
          <w:bCs/>
          <w:color w:val="auto"/>
          <w:u w:val="none"/>
        </w:rPr>
        <w:t>围绕渔场资源振兴，大力实施“一打三整治”、取缔“三无”渔船107艘，清理违禁网具2.</w:t>
      </w:r>
      <w:r>
        <w:rPr>
          <w:rFonts w:hint="eastAsia" w:ascii="Times New Roman"/>
          <w:bCs/>
          <w:color w:val="auto"/>
          <w:u w:val="none"/>
        </w:rPr>
        <w:t>6</w:t>
      </w:r>
      <w:r>
        <w:rPr>
          <w:rFonts w:ascii="Times New Roman"/>
          <w:bCs/>
          <w:color w:val="auto"/>
          <w:u w:val="none"/>
        </w:rPr>
        <w:t>万余张，各项数据位居全市前列；渔业资源再生能力增强，持续实施“幼鱼资源保护战”、“伏休成果保卫战”和“禁用渔具剿灭战”专项执法行动及“封礁育贝”、“增殖放流”，累计投入增殖放流资金2521.96万元，大黄鱼、厚壳贻贝、曼氏无针乌贼、小刀蛏等各类苗种25.5亿尾（粒）</w:t>
      </w:r>
      <w:r>
        <w:rPr>
          <w:rFonts w:hint="eastAsia" w:ascii="Times New Roman"/>
          <w:bCs/>
          <w:color w:val="auto"/>
          <w:u w:val="none"/>
          <w:lang w:eastAsia="zh-CN"/>
        </w:rPr>
        <w:t>，</w:t>
      </w:r>
      <w:r>
        <w:rPr>
          <w:rFonts w:ascii="Times New Roman"/>
          <w:bCs/>
          <w:color w:val="auto"/>
          <w:u w:val="none"/>
        </w:rPr>
        <w:t>放流规模连续多年位居全省前列</w:t>
      </w:r>
      <w:r>
        <w:rPr>
          <w:rFonts w:hint="eastAsia" w:ascii="Times New Roman"/>
          <w:bCs/>
          <w:color w:val="auto"/>
          <w:u w:val="none"/>
        </w:rPr>
        <w:t>，渔业生产呈现绿色、安全、稳定新局面。</w:t>
      </w:r>
    </w:p>
    <w:p>
      <w:pPr>
        <w:spacing w:line="600" w:lineRule="exact"/>
        <w:ind w:firstLine="642" w:firstLineChars="200"/>
        <w:rPr>
          <w:rFonts w:ascii="Times New Roman" w:eastAsia="黑体"/>
          <w:bCs/>
          <w:color w:val="auto"/>
          <w:u w:val="none"/>
        </w:rPr>
      </w:pPr>
      <w:r>
        <w:rPr>
          <w:rFonts w:ascii="Times New Roman"/>
          <w:b/>
          <w:color w:val="auto"/>
          <w:kern w:val="0"/>
          <w:u w:val="none"/>
        </w:rPr>
        <w:t>新</w:t>
      </w:r>
      <w:r>
        <w:rPr>
          <w:rFonts w:hint="eastAsia" w:ascii="Times New Roman"/>
          <w:b/>
          <w:color w:val="auto"/>
          <w:kern w:val="0"/>
          <w:u w:val="none"/>
          <w:lang w:eastAsia="zh-CN"/>
        </w:rPr>
        <w:t>兴</w:t>
      </w:r>
      <w:r>
        <w:rPr>
          <w:rFonts w:ascii="Times New Roman"/>
          <w:b/>
          <w:color w:val="auto"/>
          <w:kern w:val="0"/>
          <w:u w:val="none"/>
        </w:rPr>
        <w:t>产业取得突破：</w:t>
      </w:r>
      <w:r>
        <w:rPr>
          <w:rFonts w:ascii="Times New Roman"/>
          <w:bCs/>
          <w:color w:val="auto"/>
          <w:u w:val="none"/>
        </w:rPr>
        <w:t>浙能2号和中广核5号、6号两个海上风电场，大洋山渔光互补</w:t>
      </w:r>
      <w:r>
        <w:rPr>
          <w:rFonts w:hint="eastAsia" w:ascii="Times New Roman"/>
          <w:bCs/>
          <w:color w:val="auto"/>
          <w:u w:val="none"/>
          <w:lang w:eastAsia="zh-CN"/>
        </w:rPr>
        <w:t>等工程</w:t>
      </w:r>
      <w:r>
        <w:rPr>
          <w:rFonts w:ascii="Times New Roman"/>
          <w:bCs/>
          <w:color w:val="auto"/>
          <w:u w:val="none"/>
        </w:rPr>
        <w:t>相继开工建设</w:t>
      </w:r>
      <w:r>
        <w:rPr>
          <w:rFonts w:hint="eastAsia" w:ascii="Times New Roman"/>
          <w:bCs/>
          <w:color w:val="auto"/>
          <w:u w:val="none"/>
          <w:lang w:eastAsia="zh-CN"/>
        </w:rPr>
        <w:t>，清洁能源产业培育取得新突破</w:t>
      </w:r>
      <w:r>
        <w:rPr>
          <w:rFonts w:ascii="Times New Roman"/>
          <w:bCs/>
          <w:color w:val="auto"/>
          <w:u w:val="none"/>
        </w:rPr>
        <w:t>。</w:t>
      </w:r>
    </w:p>
    <w:p>
      <w:pPr>
        <w:spacing w:line="560" w:lineRule="exact"/>
        <w:ind w:firstLine="642" w:firstLineChars="200"/>
        <w:rPr>
          <w:rFonts w:ascii="Times New Roman" w:eastAsia="楷体_GB2312"/>
          <w:b/>
          <w:bCs/>
          <w:color w:val="auto"/>
          <w:kern w:val="0"/>
          <w:u w:val="none"/>
          <w:shd w:val="clear" w:color="auto" w:fill="FFFFFF"/>
        </w:rPr>
      </w:pPr>
      <w:r>
        <w:rPr>
          <w:rFonts w:ascii="Times New Roman" w:eastAsia="楷体_GB2312"/>
          <w:b/>
          <w:bCs/>
          <w:color w:val="auto"/>
          <w:kern w:val="0"/>
          <w:u w:val="none"/>
          <w:shd w:val="clear" w:color="auto" w:fill="FFFFFF"/>
        </w:rPr>
        <w:t>（</w:t>
      </w:r>
      <w:r>
        <w:rPr>
          <w:rFonts w:hint="eastAsia" w:ascii="Times New Roman" w:eastAsia="楷体_GB2312"/>
          <w:b/>
          <w:bCs/>
          <w:color w:val="auto"/>
          <w:kern w:val="0"/>
          <w:u w:val="none"/>
          <w:shd w:val="clear" w:color="auto" w:fill="FFFFFF"/>
        </w:rPr>
        <w:t>三</w:t>
      </w:r>
      <w:r>
        <w:rPr>
          <w:rFonts w:ascii="Times New Roman" w:eastAsia="楷体_GB2312"/>
          <w:b/>
          <w:bCs/>
          <w:color w:val="auto"/>
          <w:kern w:val="0"/>
          <w:u w:val="none"/>
          <w:shd w:val="clear" w:color="auto" w:fill="FFFFFF"/>
        </w:rPr>
        <w:t>）生态保护力度加大，城乡环境焕然一新</w:t>
      </w:r>
    </w:p>
    <w:p>
      <w:pPr>
        <w:spacing w:line="600" w:lineRule="exact"/>
        <w:ind w:firstLine="640" w:firstLineChars="200"/>
        <w:rPr>
          <w:rFonts w:ascii="Times New Roman"/>
          <w:color w:val="auto"/>
          <w:u w:val="none"/>
          <w:lang w:bidi="mn-Mong-CN"/>
        </w:rPr>
      </w:pPr>
      <w:r>
        <w:rPr>
          <w:rFonts w:ascii="Times New Roman"/>
          <w:color w:val="auto"/>
          <w:u w:val="none"/>
        </w:rPr>
        <w:t>大力实施“五水共治”、</w:t>
      </w:r>
      <w:r>
        <w:rPr>
          <w:rFonts w:ascii="Times New Roman"/>
          <w:color w:val="auto"/>
          <w:u w:val="none"/>
          <w:lang w:bidi="mn-Mong-CN"/>
        </w:rPr>
        <w:t>“三改一拆”、</w:t>
      </w:r>
      <w:r>
        <w:rPr>
          <w:rFonts w:ascii="Times New Roman"/>
          <w:color w:val="auto"/>
          <w:u w:val="none"/>
        </w:rPr>
        <w:t>“两非”车辆整治、</w:t>
      </w:r>
      <w:r>
        <w:rPr>
          <w:rFonts w:ascii="Times New Roman"/>
          <w:color w:val="auto"/>
          <w:u w:val="none"/>
          <w:lang w:bidi="mn-Mong-CN"/>
        </w:rPr>
        <w:t>“小城镇环境</w:t>
      </w:r>
      <w:r>
        <w:rPr>
          <w:rFonts w:ascii="Times New Roman"/>
          <w:color w:val="auto"/>
          <w:u w:val="none"/>
        </w:rPr>
        <w:t>综合整治”、“再造绿岛”</w:t>
      </w:r>
      <w:r>
        <w:rPr>
          <w:rFonts w:ascii="Times New Roman"/>
          <w:color w:val="auto"/>
          <w:u w:val="none"/>
          <w:lang w:bidi="mn-Mong-CN"/>
        </w:rPr>
        <w:t>等</w:t>
      </w:r>
      <w:r>
        <w:rPr>
          <w:rFonts w:ascii="Times New Roman"/>
          <w:color w:val="auto"/>
          <w:u w:val="none"/>
        </w:rPr>
        <w:t>一系列</w:t>
      </w:r>
      <w:r>
        <w:rPr>
          <w:rFonts w:ascii="Times New Roman"/>
          <w:color w:val="auto"/>
          <w:u w:val="none"/>
          <w:lang w:bidi="mn-Mong-CN"/>
        </w:rPr>
        <w:t>生态保护修复</w:t>
      </w:r>
      <w:r>
        <w:rPr>
          <w:rFonts w:ascii="Times New Roman"/>
          <w:color w:val="auto"/>
          <w:u w:val="none"/>
        </w:rPr>
        <w:t>组合拳，加大生态环境改善力度，着力解决突出环境问题，成功获评全省首批“基本无违建县”、全省小城镇环境综合整治优秀县，成功创建</w:t>
      </w:r>
      <w:r>
        <w:rPr>
          <w:rFonts w:ascii="Times New Roman"/>
          <w:color w:val="auto"/>
          <w:u w:val="none"/>
          <w:lang w:bidi="mn-Mong-CN"/>
        </w:rPr>
        <w:t>国家级生态文明建设示范县、海洋生态文明示范县、</w:t>
      </w:r>
      <w:r>
        <w:rPr>
          <w:rFonts w:ascii="Times New Roman"/>
          <w:color w:val="auto"/>
          <w:kern w:val="0"/>
          <w:u w:val="none"/>
        </w:rPr>
        <w:t>全省美丽乡村建设示范县、</w:t>
      </w:r>
      <w:r>
        <w:rPr>
          <w:rFonts w:ascii="Times New Roman"/>
          <w:color w:val="auto"/>
          <w:u w:val="none"/>
        </w:rPr>
        <w:t>省级森林城市等。实行全域禁燃烟花爆竹，</w:t>
      </w:r>
      <w:r>
        <w:rPr>
          <w:rFonts w:ascii="Times New Roman"/>
          <w:color w:val="auto"/>
          <w:u w:val="none"/>
          <w:lang w:bidi="mn-Mong-CN"/>
        </w:rPr>
        <w:t>提前两年完成“十三五”</w:t>
      </w:r>
      <w:r>
        <w:rPr>
          <w:rFonts w:ascii="Times New Roman"/>
          <w:color w:val="auto"/>
          <w:kern w:val="0"/>
          <w:u w:val="none"/>
        </w:rPr>
        <w:t>环境保护</w:t>
      </w:r>
      <w:r>
        <w:rPr>
          <w:rFonts w:ascii="Times New Roman"/>
          <w:color w:val="auto"/>
          <w:u w:val="none"/>
          <w:lang w:bidi="mn-Mong-CN"/>
        </w:rPr>
        <w:t>规划总体目标，生态创建各项工作走在全省乃至全国前列，</w:t>
      </w:r>
      <w:r>
        <w:rPr>
          <w:rFonts w:ascii="Times New Roman"/>
          <w:color w:val="auto"/>
          <w:u w:val="none"/>
        </w:rPr>
        <w:t>跻身全国“两山”发展百强榜单。</w:t>
      </w:r>
    </w:p>
    <w:p>
      <w:pPr>
        <w:spacing w:line="560" w:lineRule="exact"/>
        <w:ind w:firstLine="642" w:firstLineChars="200"/>
        <w:rPr>
          <w:rFonts w:ascii="楷体_GB2312" w:hAnsi="楷体_GB2312" w:eastAsia="楷体_GB2312" w:cs="楷体_GB2312"/>
          <w:b/>
          <w:color w:val="auto"/>
          <w:u w:val="none"/>
        </w:rPr>
      </w:pPr>
      <w:r>
        <w:rPr>
          <w:rFonts w:hint="eastAsia" w:ascii="Times New Roman" w:eastAsia="楷体_GB2312"/>
          <w:b/>
          <w:bCs/>
          <w:color w:val="auto"/>
          <w:kern w:val="0"/>
          <w:u w:val="none"/>
          <w:shd w:val="clear" w:color="auto" w:fill="FFFFFF"/>
        </w:rPr>
        <w:t>（四）</w:t>
      </w:r>
      <w:r>
        <w:rPr>
          <w:rFonts w:hint="eastAsia" w:ascii="楷体_GB2312" w:hAnsi="楷体_GB2312" w:eastAsia="楷体_GB2312" w:cs="楷体_GB2312"/>
          <w:b/>
          <w:color w:val="auto"/>
          <w:u w:val="none"/>
        </w:rPr>
        <w:t>社会事业持续改善，民生保障能力提升</w:t>
      </w:r>
    </w:p>
    <w:p>
      <w:pPr>
        <w:spacing w:line="600" w:lineRule="exact"/>
        <w:ind w:firstLine="640" w:firstLineChars="200"/>
        <w:rPr>
          <w:rFonts w:hAnsi="仿宋_GB2312" w:cs="仿宋_GB2312"/>
          <w:color w:val="auto"/>
          <w:u w:val="none"/>
          <w:lang w:bidi="mn-Mong-CN"/>
        </w:rPr>
      </w:pPr>
      <w:r>
        <w:rPr>
          <w:rFonts w:hint="eastAsia" w:hAnsi="仿宋_GB2312" w:cs="仿宋_GB2312"/>
          <w:color w:val="auto"/>
          <w:u w:val="none"/>
        </w:rPr>
        <w:t>“十三五”期间全县一般公共预算用于教育、社保、养老和就业等基本公共服务均等化民生支出年均增长**%，累计城镇新增就业人员**人，城镇登记失业率为**%，城乡基本养老保险参保率和城乡基本医疗保险参保率分别达**%和**%。实施海岛教育三年行动计划，中考总分平均分连续保持全市第一。巩固深化“双下沉、两提升”工程，全面推进县域医共体建设，整合医疗卫生服务体系，打造“健康嵊泗”升级版。建成并投入运行示范型居家养老服务中心和县中心福利院、新中心农贸市场、泗礁本岛垃圾中转站、陆岛码头  座、“四好农村路”  公里、新增客轮  艘、全面实现城区公交全覆盖等一批事关民生实事工程。扎实推进平安嵊泗、法治嵊泗建设，推进扫黑除恶专项斗争和“净风”行动，打响</w:t>
      </w:r>
      <w:r>
        <w:rPr>
          <w:rFonts w:hint="eastAsia" w:ascii="Times New Roman"/>
          <w:color w:val="auto"/>
          <w:kern w:val="0"/>
          <w:u w:val="none"/>
        </w:rPr>
        <w:t>“全域夜不闭户”</w:t>
      </w:r>
      <w:r>
        <w:rPr>
          <w:rFonts w:hint="eastAsia" w:hAnsi="仿宋_GB2312" w:cs="仿宋_GB2312"/>
          <w:color w:val="auto"/>
          <w:u w:val="none"/>
        </w:rPr>
        <w:t>“全域无毒”“文明交通”三大治安品牌，荣膺首批“浙江省禁毒示范县”。连续15年蝉联省级“平安县”称号，获评“一星平安金鼎”，“平安指数”名列前茅。</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color w:val="auto"/>
          <w:kern w:val="0"/>
          <w:sz w:val="32"/>
          <w:szCs w:val="32"/>
          <w:u w:val="none"/>
          <w:shd w:val="clear" w:color="auto" w:fill="FFFFFF"/>
        </w:rPr>
      </w:pPr>
      <w:r>
        <w:rPr>
          <w:rFonts w:hint="eastAsia" w:ascii="仿宋_GB2312" w:hAnsi="仿宋_GB2312" w:eastAsia="仿宋_GB2312" w:cs="仿宋_GB2312"/>
          <w:b/>
          <w:bCs/>
          <w:color w:val="auto"/>
          <w:kern w:val="0"/>
          <w:sz w:val="32"/>
          <w:szCs w:val="32"/>
          <w:u w:val="none"/>
          <w:shd w:val="clear" w:color="auto" w:fill="FFFFFF"/>
        </w:rPr>
        <w:t>（五）各项改革落地见效，发展环境不断优化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Cs/>
          <w:color w:val="auto"/>
          <w:sz w:val="32"/>
          <w:szCs w:val="32"/>
          <w:u w:val="none"/>
        </w:rPr>
        <w:t>全面</w:t>
      </w:r>
      <w:r>
        <w:rPr>
          <w:rFonts w:hint="eastAsia" w:ascii="仿宋_GB2312" w:hAnsi="仿宋_GB2312" w:eastAsia="仿宋_GB2312" w:cs="仿宋_GB2312"/>
          <w:color w:val="auto"/>
          <w:sz w:val="32"/>
          <w:szCs w:val="32"/>
          <w:u w:val="none"/>
        </w:rPr>
        <w:t>完成全县行政机构、国有、企事业单位等百余项重大深改。纵深推进“最多跑一次”改革，加快政府数字化转型，整合建立县行政服务中心，打造云上大厅实现数字赋能，实现2465项政务服务事项全下沉，“小事不出村、大事不出岛”。落实“三社联动”机制，推进社会矛盾纠纷调处化解中心建设、县级社会组织培育服务中心建设。完成社区村体制改革和后续完善工作，实现村级“三资”100%融合。深化宅基地“三权分置”改革，颁发全市首本农村宅基地及住房使用经营权证。加大海域使用管理力度，出台全市首个养殖海域规范管理办法。全面推行水上客运票务“线上线下”公开销售。</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color w:val="auto"/>
          <w:sz w:val="32"/>
          <w:szCs w:val="32"/>
          <w:u w:val="none"/>
          <w:lang w:eastAsia="zh-CN"/>
        </w:rPr>
      </w:pPr>
      <w:r>
        <w:rPr>
          <w:rFonts w:hint="eastAsia" w:hAnsi="仿宋_GB2312" w:cs="仿宋_GB2312"/>
          <w:color w:val="auto"/>
          <w:sz w:val="32"/>
          <w:szCs w:val="32"/>
          <w:u w:val="none"/>
          <w:lang w:eastAsia="zh-CN"/>
        </w:rPr>
        <w:t>在充分肯定“十三五”发展取得成效的</w:t>
      </w:r>
      <w:r>
        <w:rPr>
          <w:rFonts w:hint="eastAsia" w:ascii="仿宋_GB2312" w:hAnsi="仿宋_GB2312" w:eastAsia="仿宋_GB2312" w:cs="仿宋_GB2312"/>
          <w:color w:val="auto"/>
          <w:sz w:val="32"/>
          <w:szCs w:val="32"/>
          <w:u w:val="none"/>
        </w:rPr>
        <w:t>同时，</w:t>
      </w:r>
      <w:r>
        <w:rPr>
          <w:rFonts w:hint="eastAsia" w:hAnsi="仿宋_GB2312" w:cs="仿宋_GB2312"/>
          <w:color w:val="auto"/>
          <w:sz w:val="32"/>
          <w:szCs w:val="32"/>
          <w:u w:val="none"/>
          <w:lang w:eastAsia="zh-CN"/>
        </w:rPr>
        <w:t>也必须客观地认识到</w:t>
      </w:r>
      <w:r>
        <w:rPr>
          <w:rFonts w:hint="eastAsia" w:ascii="仿宋_GB2312" w:hAnsi="仿宋_GB2312" w:eastAsia="仿宋_GB2312" w:cs="仿宋_GB2312"/>
          <w:color w:val="auto"/>
          <w:sz w:val="32"/>
          <w:szCs w:val="32"/>
          <w:u w:val="none"/>
          <w:lang w:eastAsia="zh-CN"/>
        </w:rPr>
        <w:t>经济社会发展中</w:t>
      </w:r>
      <w:r>
        <w:rPr>
          <w:rFonts w:hint="eastAsia" w:hAnsi="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lang w:eastAsia="zh-CN"/>
        </w:rPr>
        <w:t>一些不平衡、不协调、不可持续的深层次矛盾和问题尚未得到根本解决</w:t>
      </w:r>
      <w:r>
        <w:rPr>
          <w:rFonts w:hint="eastAsia" w:ascii="仿宋_GB2312" w:hAnsi="仿宋_GB2312" w:eastAsia="仿宋_GB2312" w:cs="仿宋_GB2312"/>
          <w:color w:val="auto"/>
          <w:kern w:val="0"/>
          <w:sz w:val="32"/>
          <w:szCs w:val="32"/>
          <w:u w:val="none"/>
          <w:lang w:val="en-US" w:eastAsia="zh-CN" w:bidi="ar"/>
        </w:rPr>
        <w:t>：一是经济增长总体动力不足。投资和消费对经济增长的拉动力减弱，创新尚未形成驱动经济增长的主导力量，</w:t>
      </w:r>
      <w:r>
        <w:rPr>
          <w:rFonts w:hint="eastAsia" w:ascii="仿宋_GB2312" w:hAnsi="仿宋_GB2312" w:eastAsia="仿宋_GB2312" w:cs="仿宋_GB2312"/>
          <w:color w:val="auto"/>
          <w:sz w:val="32"/>
          <w:szCs w:val="32"/>
          <w:u w:val="none"/>
          <w:lang w:eastAsia="zh-CN"/>
        </w:rPr>
        <w:t>传统发展模式和路径的惯性依然存在</w:t>
      </w:r>
      <w:r>
        <w:rPr>
          <w:rFonts w:hint="eastAsia" w:ascii="仿宋_GB2312" w:hAnsi="仿宋_GB2312" w:eastAsia="仿宋_GB2312" w:cs="仿宋_GB2312"/>
          <w:color w:val="auto"/>
          <w:kern w:val="0"/>
          <w:sz w:val="32"/>
          <w:szCs w:val="32"/>
          <w:u w:val="none"/>
          <w:lang w:val="en-US" w:eastAsia="zh-CN" w:bidi="ar"/>
        </w:rPr>
        <w:t>；二是</w:t>
      </w:r>
      <w:r>
        <w:rPr>
          <w:rFonts w:hint="eastAsia" w:ascii="仿宋_GB2312" w:hAnsi="仿宋_GB2312" w:eastAsia="仿宋_GB2312" w:cs="仿宋_GB2312"/>
          <w:color w:val="auto"/>
          <w:sz w:val="32"/>
          <w:szCs w:val="32"/>
          <w:u w:val="none"/>
        </w:rPr>
        <w:t>海洋经济</w:t>
      </w:r>
      <w:r>
        <w:rPr>
          <w:rFonts w:hint="eastAsia" w:ascii="仿宋_GB2312" w:hAnsi="仿宋_GB2312" w:eastAsia="仿宋_GB2312" w:cs="仿宋_GB2312"/>
          <w:color w:val="auto"/>
          <w:sz w:val="32"/>
          <w:szCs w:val="32"/>
          <w:u w:val="none"/>
          <w:lang w:eastAsia="zh-CN"/>
        </w:rPr>
        <w:t>产业结构</w:t>
      </w:r>
      <w:r>
        <w:rPr>
          <w:rFonts w:hint="eastAsia" w:ascii="仿宋_GB2312" w:hAnsi="仿宋_GB2312" w:eastAsia="仿宋_GB2312" w:cs="仿宋_GB2312"/>
          <w:color w:val="auto"/>
          <w:sz w:val="32"/>
          <w:szCs w:val="32"/>
          <w:u w:val="none"/>
        </w:rPr>
        <w:t>总体质量和效益不高</w:t>
      </w:r>
      <w:r>
        <w:rPr>
          <w:rFonts w:hint="eastAsia" w:ascii="仿宋_GB2312" w:hAnsi="仿宋_GB2312" w:eastAsia="仿宋_GB2312" w:cs="仿宋_GB2312"/>
          <w:color w:val="auto"/>
          <w:sz w:val="32"/>
          <w:szCs w:val="32"/>
          <w:u w:val="none"/>
          <w:lang w:eastAsia="zh-CN"/>
        </w:rPr>
        <w:t>。传统产业优势弱化，自主创新能力不强，新兴产业培育不足，参与</w:t>
      </w:r>
      <w:r>
        <w:rPr>
          <w:rFonts w:hint="eastAsia" w:ascii="仿宋_GB2312" w:hAnsi="仿宋_GB2312" w:eastAsia="仿宋_GB2312" w:cs="仿宋_GB2312"/>
          <w:color w:val="auto"/>
          <w:sz w:val="32"/>
          <w:szCs w:val="32"/>
          <w:u w:val="none"/>
        </w:rPr>
        <w:t>港口</w:t>
      </w:r>
      <w:r>
        <w:rPr>
          <w:rFonts w:hint="eastAsia" w:ascii="仿宋_GB2312" w:hAnsi="仿宋_GB2312" w:eastAsia="仿宋_GB2312" w:cs="仿宋_GB2312"/>
          <w:color w:val="auto"/>
          <w:sz w:val="32"/>
          <w:szCs w:val="32"/>
          <w:u w:val="none"/>
          <w:lang w:eastAsia="zh-CN"/>
        </w:rPr>
        <w:t>开发建设的主导性仍不强，海岛旅游和渔业发展的素质性问题依然突出；三是资源环境约束趋紧。</w:t>
      </w:r>
      <w:r>
        <w:rPr>
          <w:rFonts w:hint="eastAsia" w:ascii="仿宋_GB2312" w:hAnsi="仿宋_GB2312" w:eastAsia="仿宋_GB2312" w:cs="仿宋_GB2312"/>
          <w:color w:val="auto"/>
          <w:sz w:val="32"/>
          <w:szCs w:val="32"/>
          <w:u w:val="none"/>
        </w:rPr>
        <w:t>土地、</w:t>
      </w:r>
      <w:r>
        <w:rPr>
          <w:rFonts w:hint="eastAsia" w:hAnsi="仿宋_GB2312" w:cs="仿宋_GB2312"/>
          <w:color w:val="auto"/>
          <w:sz w:val="32"/>
          <w:szCs w:val="32"/>
          <w:u w:val="none"/>
          <w:lang w:eastAsia="zh-CN"/>
        </w:rPr>
        <w:t>用海、</w:t>
      </w:r>
      <w:r>
        <w:rPr>
          <w:rFonts w:hint="eastAsia" w:ascii="仿宋_GB2312" w:hAnsi="仿宋_GB2312" w:eastAsia="仿宋_GB2312" w:cs="仿宋_GB2312"/>
          <w:color w:val="auto"/>
          <w:sz w:val="32"/>
          <w:szCs w:val="32"/>
          <w:u w:val="none"/>
        </w:rPr>
        <w:t>水等资源约束</w:t>
      </w:r>
      <w:r>
        <w:rPr>
          <w:rFonts w:hint="eastAsia" w:ascii="仿宋_GB2312" w:hAnsi="仿宋_GB2312" w:eastAsia="仿宋_GB2312" w:cs="仿宋_GB2312"/>
          <w:color w:val="auto"/>
          <w:sz w:val="32"/>
          <w:szCs w:val="32"/>
          <w:u w:val="none"/>
          <w:lang w:eastAsia="zh-CN"/>
        </w:rPr>
        <w:t>日益</w:t>
      </w:r>
      <w:r>
        <w:rPr>
          <w:rFonts w:hint="eastAsia" w:ascii="仿宋_GB2312" w:hAnsi="仿宋_GB2312" w:eastAsia="仿宋_GB2312" w:cs="仿宋_GB2312"/>
          <w:color w:val="auto"/>
          <w:sz w:val="32"/>
          <w:szCs w:val="32"/>
          <w:u w:val="none"/>
        </w:rPr>
        <w:t>加大</w:t>
      </w:r>
      <w:r>
        <w:rPr>
          <w:rFonts w:hint="eastAsia" w:ascii="仿宋_GB2312" w:hAnsi="仿宋_GB2312" w:eastAsia="仿宋_GB2312" w:cs="仿宋_GB2312"/>
          <w:color w:val="auto"/>
          <w:sz w:val="32"/>
          <w:szCs w:val="32"/>
          <w:u w:val="none"/>
          <w:lang w:eastAsia="zh-CN"/>
        </w:rPr>
        <w:t>，部分海岸线、山体等自然生态和景观遭到不同程度破坏，国土空间开发集约化水平不高，</w:t>
      </w:r>
      <w:r>
        <w:rPr>
          <w:rFonts w:hint="eastAsia" w:ascii="仿宋_GB2312" w:hAnsi="仿宋_GB2312" w:eastAsia="仿宋_GB2312" w:cs="仿宋_GB2312"/>
          <w:color w:val="auto"/>
          <w:sz w:val="32"/>
          <w:szCs w:val="32"/>
          <w:u w:val="none"/>
        </w:rPr>
        <w:t>生态环境承载力较弱</w:t>
      </w:r>
      <w:r>
        <w:rPr>
          <w:rFonts w:hint="eastAsia" w:ascii="仿宋_GB2312" w:hAnsi="仿宋_GB2312" w:eastAsia="仿宋_GB2312" w:cs="仿宋_GB2312"/>
          <w:color w:val="auto"/>
          <w:sz w:val="32"/>
          <w:szCs w:val="32"/>
          <w:u w:val="none"/>
          <w:lang w:eastAsia="zh-CN"/>
        </w:rPr>
        <w:t>；四是社会民生事业保障尚存短板。财政收入增速趋缓，民生刚性支出压力增大，</w:t>
      </w:r>
      <w:r>
        <w:rPr>
          <w:rFonts w:hint="eastAsia" w:ascii="仿宋_GB2312" w:hAnsi="仿宋_GB2312" w:eastAsia="仿宋_GB2312" w:cs="仿宋_GB2312"/>
          <w:color w:val="auto"/>
          <w:sz w:val="32"/>
          <w:szCs w:val="32"/>
          <w:u w:val="none"/>
        </w:rPr>
        <w:t>交通、</w:t>
      </w:r>
      <w:r>
        <w:rPr>
          <w:rFonts w:hint="eastAsia" w:ascii="仿宋_GB2312" w:hAnsi="仿宋_GB2312" w:eastAsia="仿宋_GB2312" w:cs="仿宋_GB2312"/>
          <w:color w:val="auto"/>
          <w:sz w:val="32"/>
          <w:szCs w:val="32"/>
          <w:u w:val="none"/>
          <w:lang w:eastAsia="zh-CN"/>
        </w:rPr>
        <w:t>医疗、教育、</w:t>
      </w:r>
      <w:r>
        <w:rPr>
          <w:rFonts w:hint="eastAsia" w:ascii="仿宋_GB2312" w:hAnsi="仿宋_GB2312" w:eastAsia="仿宋_GB2312" w:cs="仿宋_GB2312"/>
          <w:color w:val="auto"/>
          <w:sz w:val="32"/>
          <w:szCs w:val="32"/>
          <w:u w:val="none"/>
        </w:rPr>
        <w:t>就业、</w:t>
      </w:r>
      <w:r>
        <w:rPr>
          <w:rFonts w:hint="eastAsia" w:ascii="仿宋_GB2312" w:hAnsi="仿宋_GB2312" w:eastAsia="仿宋_GB2312" w:cs="仿宋_GB2312"/>
          <w:color w:val="auto"/>
          <w:sz w:val="32"/>
          <w:szCs w:val="32"/>
          <w:u w:val="none"/>
          <w:lang w:eastAsia="zh-CN"/>
        </w:rPr>
        <w:t>养老服务等基本公共服务供给水平城乡差距较大，</w:t>
      </w:r>
      <w:r>
        <w:rPr>
          <w:rFonts w:hint="eastAsia" w:ascii="仿宋_GB2312" w:hAnsi="仿宋_GB2312" w:eastAsia="仿宋_GB2312" w:cs="仿宋_GB2312"/>
          <w:color w:val="auto"/>
          <w:sz w:val="32"/>
          <w:szCs w:val="32"/>
          <w:u w:val="none"/>
        </w:rPr>
        <w:t>人才流失</w:t>
      </w:r>
      <w:r>
        <w:rPr>
          <w:rFonts w:hint="eastAsia" w:ascii="仿宋_GB2312" w:hAnsi="仿宋_GB2312" w:eastAsia="仿宋_GB2312" w:cs="仿宋_GB2312"/>
          <w:color w:val="auto"/>
          <w:sz w:val="32"/>
          <w:szCs w:val="32"/>
          <w:u w:val="none"/>
          <w:lang w:eastAsia="zh-CN"/>
        </w:rPr>
        <w:t>和</w:t>
      </w:r>
      <w:r>
        <w:rPr>
          <w:rFonts w:hint="eastAsia" w:ascii="仿宋_GB2312" w:hAnsi="仿宋_GB2312" w:eastAsia="仿宋_GB2312" w:cs="仿宋_GB2312"/>
          <w:color w:val="auto"/>
          <w:sz w:val="32"/>
          <w:szCs w:val="32"/>
          <w:u w:val="none"/>
        </w:rPr>
        <w:t>人口老龄化问题突出</w:t>
      </w:r>
      <w:r>
        <w:rPr>
          <w:rFonts w:hint="eastAsia" w:ascii="仿宋_GB2312" w:hAnsi="仿宋_GB2312" w:eastAsia="仿宋_GB2312" w:cs="仿宋_GB2312"/>
          <w:color w:val="auto"/>
          <w:sz w:val="32"/>
          <w:szCs w:val="32"/>
          <w:u w:val="none"/>
          <w:lang w:eastAsia="zh-CN"/>
        </w:rPr>
        <w:t>；五是</w:t>
      </w:r>
      <w:r>
        <w:rPr>
          <w:rFonts w:hint="eastAsia" w:hAnsi="仿宋_GB2312" w:cs="仿宋_GB2312"/>
          <w:color w:val="auto"/>
          <w:sz w:val="32"/>
          <w:szCs w:val="32"/>
          <w:u w:val="none"/>
          <w:lang w:eastAsia="zh-CN"/>
        </w:rPr>
        <w:t>供给侧</w:t>
      </w:r>
      <w:r>
        <w:rPr>
          <w:rFonts w:hint="eastAsia" w:ascii="仿宋_GB2312" w:hAnsi="仿宋_GB2312" w:eastAsia="仿宋_GB2312" w:cs="仿宋_GB2312"/>
          <w:color w:val="auto"/>
          <w:sz w:val="32"/>
          <w:szCs w:val="32"/>
          <w:u w:val="none"/>
          <w:lang w:eastAsia="zh-CN"/>
        </w:rPr>
        <w:t>改革</w:t>
      </w:r>
      <w:r>
        <w:rPr>
          <w:rFonts w:hint="eastAsia" w:ascii="仿宋_GB2312" w:hAnsi="仿宋_GB2312" w:eastAsia="仿宋_GB2312" w:cs="仿宋_GB2312"/>
          <w:color w:val="auto"/>
          <w:kern w:val="0"/>
          <w:sz w:val="32"/>
          <w:szCs w:val="32"/>
          <w:u w:val="none"/>
          <w:lang w:val="en-US" w:eastAsia="zh-CN" w:bidi="ar"/>
        </w:rPr>
        <w:t>亟需加大力度。</w:t>
      </w:r>
      <w:r>
        <w:rPr>
          <w:rFonts w:hint="eastAsia" w:ascii="仿宋_GB2312" w:hAnsi="仿宋_GB2312" w:eastAsia="仿宋_GB2312" w:cs="仿宋_GB2312"/>
          <w:color w:val="auto"/>
          <w:sz w:val="32"/>
          <w:szCs w:val="32"/>
          <w:highlight w:val="none"/>
          <w:u w:val="none"/>
          <w:lang w:val="en-US" w:eastAsia="zh-CN"/>
        </w:rPr>
        <w:t>社会矛盾和不稳定因素、安全隐患不同程度存在，基层社会治理体系和治理能力有待提升</w:t>
      </w:r>
      <w:r>
        <w:rPr>
          <w:rFonts w:hint="eastAsia" w:hAnsi="仿宋_GB2312" w:cs="仿宋_GB2312"/>
          <w:color w:val="auto"/>
          <w:sz w:val="32"/>
          <w:szCs w:val="32"/>
          <w:highlight w:val="none"/>
          <w:u w:val="none"/>
          <w:lang w:val="en-US" w:eastAsia="zh-CN"/>
        </w:rPr>
        <w:t>，</w:t>
      </w:r>
      <w:r>
        <w:rPr>
          <w:rFonts w:ascii="仿宋_GB2312" w:hAnsi="宋体" w:eastAsia="仿宋_GB2312" w:cs="仿宋_GB2312"/>
          <w:color w:val="auto"/>
          <w:kern w:val="0"/>
          <w:sz w:val="32"/>
          <w:szCs w:val="32"/>
          <w:u w:val="none"/>
          <w:lang w:val="en-US" w:eastAsia="zh-CN" w:bidi="ar"/>
        </w:rPr>
        <w:t>营商环境亟待改</w:t>
      </w:r>
      <w:r>
        <w:rPr>
          <w:rFonts w:hint="eastAsia" w:ascii="仿宋_GB2312" w:hAnsi="宋体" w:eastAsia="仿宋_GB2312" w:cs="仿宋_GB2312"/>
          <w:color w:val="auto"/>
          <w:kern w:val="0"/>
          <w:sz w:val="32"/>
          <w:szCs w:val="32"/>
          <w:u w:val="none"/>
          <w:lang w:val="en-US" w:eastAsia="zh-CN" w:bidi="ar"/>
        </w:rPr>
        <w:t>善，市场主体活力不足</w:t>
      </w:r>
      <w:r>
        <w:rPr>
          <w:rFonts w:hint="eastAsia" w:hAnsi="宋体" w:cs="仿宋_GB2312"/>
          <w:color w:val="auto"/>
          <w:kern w:val="0"/>
          <w:sz w:val="32"/>
          <w:szCs w:val="32"/>
          <w:u w:val="none"/>
          <w:lang w:val="en-US" w:eastAsia="zh-CN" w:bidi="ar"/>
        </w:rPr>
        <w:t>，</w:t>
      </w:r>
      <w:r>
        <w:rPr>
          <w:rFonts w:hint="eastAsia" w:ascii="仿宋_GB2312" w:hAnsi="仿宋_GB2312" w:eastAsia="仿宋_GB2312" w:cs="仿宋_GB2312"/>
          <w:color w:val="auto"/>
          <w:sz w:val="32"/>
          <w:szCs w:val="32"/>
          <w:u w:val="none"/>
        </w:rPr>
        <w:t>对外合作开发尚未形成合力</w:t>
      </w:r>
      <w:r>
        <w:rPr>
          <w:rFonts w:hint="eastAsia" w:hAnsi="仿宋_GB2312" w:cs="仿宋_GB2312"/>
          <w:color w:val="auto"/>
          <w:sz w:val="32"/>
          <w:szCs w:val="32"/>
          <w:u w:val="none"/>
          <w:lang w:eastAsia="zh-CN"/>
        </w:rPr>
        <w:t>。</w:t>
      </w:r>
    </w:p>
    <w:p>
      <w:pPr>
        <w:pStyle w:val="11"/>
        <w:ind w:firstLine="642" w:firstLineChars="200"/>
        <w:jc w:val="left"/>
        <w:rPr>
          <w:rFonts w:hint="eastAsia" w:ascii="楷体_GB2312" w:eastAsia="楷体_GB2312"/>
          <w:color w:val="auto"/>
          <w:u w:val="none"/>
          <w:lang w:eastAsia="zh-CN"/>
        </w:rPr>
      </w:pPr>
      <w:bookmarkStart w:id="4" w:name="_Toc59574451"/>
      <w:r>
        <w:rPr>
          <w:rFonts w:ascii="楷体_GB2312" w:eastAsia="楷体_GB2312"/>
          <w:color w:val="auto"/>
          <w:u w:val="none"/>
        </w:rPr>
        <w:t>第</w:t>
      </w:r>
      <w:r>
        <w:rPr>
          <w:rFonts w:hint="eastAsia" w:ascii="楷体_GB2312" w:eastAsia="楷体_GB2312"/>
          <w:color w:val="auto"/>
          <w:u w:val="none"/>
          <w:lang w:eastAsia="zh-CN"/>
        </w:rPr>
        <w:t>二</w:t>
      </w:r>
      <w:r>
        <w:rPr>
          <w:rFonts w:ascii="楷体_GB2312" w:eastAsia="楷体_GB2312"/>
          <w:color w:val="auto"/>
          <w:u w:val="none"/>
        </w:rPr>
        <w:t xml:space="preserve">节 </w:t>
      </w:r>
      <w:bookmarkEnd w:id="4"/>
      <w:r>
        <w:rPr>
          <w:rFonts w:hint="eastAsia" w:ascii="楷体_GB2312" w:eastAsia="楷体_GB2312"/>
          <w:color w:val="auto"/>
          <w:u w:val="none"/>
          <w:lang w:eastAsia="zh-CN"/>
        </w:rPr>
        <w:t>十四五发展趋势</w:t>
      </w:r>
    </w:p>
    <w:p>
      <w:pPr>
        <w:spacing w:line="600" w:lineRule="exact"/>
        <w:ind w:firstLine="640" w:firstLineChars="200"/>
        <w:rPr>
          <w:rFonts w:hint="eastAsia" w:ascii="仿宋_GB2312" w:hAnsi="仿宋_GB2312" w:eastAsia="仿宋_GB2312" w:cs="仿宋_GB2312"/>
          <w:b w:val="0"/>
          <w:bCs/>
          <w:color w:val="auto"/>
          <w:u w:val="none"/>
        </w:rPr>
      </w:pPr>
      <w:r>
        <w:rPr>
          <w:rFonts w:hint="eastAsia" w:ascii="仿宋_GB2312" w:hAnsi="仿宋_GB2312" w:eastAsia="仿宋_GB2312" w:cs="仿宋_GB2312"/>
          <w:b w:val="0"/>
          <w:bCs/>
          <w:color w:val="auto"/>
          <w:u w:val="none"/>
        </w:rPr>
        <w:t>“十四五”时期，我国进入全面建设社会主义现代化国家、向实现第二个百年奋斗目标迈进的新阶段，开启全面建设社会主义现代化国家新征程。我县需积极响应新趋势、新要求，抓好抓实大机遇，加快</w:t>
      </w:r>
      <w:r>
        <w:rPr>
          <w:rFonts w:hint="eastAsia" w:hAnsi="仿宋_GB2312" w:cs="仿宋_GB2312"/>
          <w:b w:val="0"/>
          <w:bCs/>
          <w:color w:val="auto"/>
          <w:u w:val="none"/>
          <w:lang w:eastAsia="zh-CN"/>
        </w:rPr>
        <w:t>经济社会转型升级向</w:t>
      </w:r>
      <w:r>
        <w:rPr>
          <w:rFonts w:hint="eastAsia" w:ascii="仿宋_GB2312" w:hAnsi="仿宋_GB2312" w:eastAsia="仿宋_GB2312" w:cs="仿宋_GB2312"/>
          <w:b w:val="0"/>
          <w:bCs/>
          <w:color w:val="auto"/>
          <w:u w:val="none"/>
        </w:rPr>
        <w:t>高质量发展</w:t>
      </w:r>
      <w:r>
        <w:rPr>
          <w:rFonts w:hint="eastAsia" w:hAnsi="仿宋_GB2312" w:cs="仿宋_GB2312"/>
          <w:b w:val="0"/>
          <w:bCs/>
          <w:color w:val="auto"/>
          <w:u w:val="none"/>
          <w:lang w:eastAsia="zh-CN"/>
        </w:rPr>
        <w:t>迈进</w:t>
      </w:r>
      <w:r>
        <w:rPr>
          <w:rFonts w:hint="eastAsia" w:ascii="仿宋_GB2312" w:hAnsi="仿宋_GB2312" w:eastAsia="仿宋_GB2312" w:cs="仿宋_GB2312"/>
          <w:b w:val="0"/>
          <w:bCs/>
          <w:color w:val="auto"/>
          <w:u w:val="none"/>
        </w:rPr>
        <w:t>。</w:t>
      </w:r>
    </w:p>
    <w:p>
      <w:pPr>
        <w:spacing w:line="600" w:lineRule="exact"/>
        <w:ind w:firstLine="642" w:firstLineChars="200"/>
        <w:rPr>
          <w:rFonts w:hint="eastAsia" w:ascii="仿宋_GB2312" w:hAnsi="仿宋_GB2312" w:eastAsia="仿宋_GB2312" w:cs="仿宋_GB2312"/>
          <w:color w:val="auto"/>
          <w:sz w:val="32"/>
          <w:szCs w:val="32"/>
          <w:highlight w:val="none"/>
          <w:u w:val="none"/>
          <w:lang w:val="en-US" w:eastAsia="zh-CN"/>
        </w:rPr>
      </w:pPr>
      <w:r>
        <w:rPr>
          <w:rFonts w:hint="eastAsia" w:ascii="楷体_GB2312" w:eastAsia="楷体_GB2312"/>
          <w:b/>
          <w:color w:val="auto"/>
          <w:u w:val="none"/>
        </w:rPr>
        <w:t>全面贯彻中央重大决策适应新发展格局。</w:t>
      </w:r>
      <w:r>
        <w:rPr>
          <w:rFonts w:hint="eastAsia" w:ascii="仿宋_GB2312" w:hAnsi="仿宋_GB2312" w:eastAsia="仿宋_GB2312" w:cs="仿宋_GB2312"/>
          <w:color w:val="auto"/>
          <w:sz w:val="32"/>
          <w:szCs w:val="32"/>
          <w:highlight w:val="none"/>
          <w:u w:val="none"/>
          <w:lang w:eastAsia="zh-CN"/>
        </w:rPr>
        <w:t>党的十九届五中全会明确提出要加快构建以国内大循环为主体、国内国际双循环相互促进的新发展格局和高质量发展的新要求，</w:t>
      </w:r>
      <w:r>
        <w:rPr>
          <w:rFonts w:hint="eastAsia" w:ascii="仿宋_GB2312" w:hAnsi="仿宋_GB2312" w:eastAsia="仿宋_GB2312" w:cs="仿宋_GB2312"/>
          <w:b w:val="0"/>
          <w:bCs w:val="0"/>
          <w:color w:val="auto"/>
          <w:kern w:val="0"/>
          <w:sz w:val="32"/>
          <w:szCs w:val="32"/>
          <w:highlight w:val="none"/>
          <w:u w:val="none"/>
          <w:lang w:eastAsia="zh-CN"/>
        </w:rPr>
        <w:t>我县必须全面贯彻落实党的十九届五中全会精神和中央重大战略</w:t>
      </w:r>
      <w:r>
        <w:rPr>
          <w:rFonts w:hint="eastAsia" w:ascii="仿宋_GB2312" w:hAnsi="仿宋_GB2312" w:eastAsia="仿宋_GB2312" w:cs="仿宋_GB2312"/>
          <w:b w:val="0"/>
          <w:bCs w:val="0"/>
          <w:color w:val="auto"/>
          <w:kern w:val="0"/>
          <w:sz w:val="32"/>
          <w:szCs w:val="32"/>
          <w:highlight w:val="none"/>
          <w:u w:val="none"/>
          <w:lang w:val="en-US" w:eastAsia="zh-CN"/>
        </w:rPr>
        <w:t>,立足新发展阶段、</w:t>
      </w:r>
      <w:r>
        <w:rPr>
          <w:rFonts w:hint="eastAsia" w:ascii="仿宋_GB2312" w:hAnsi="仿宋_GB2312" w:eastAsia="仿宋_GB2312" w:cs="仿宋_GB2312"/>
          <w:color w:val="auto"/>
          <w:sz w:val="32"/>
          <w:szCs w:val="32"/>
          <w:highlight w:val="none"/>
          <w:u w:val="none"/>
          <w:lang w:eastAsia="zh-CN"/>
        </w:rPr>
        <w:t>贯彻新发展理念、适应新发展格局，高质量实现传统产业转型升级，</w:t>
      </w:r>
      <w:r>
        <w:rPr>
          <w:rFonts w:hint="eastAsia" w:ascii="仿宋_GB2312" w:hAnsi="仿宋_GB2312" w:eastAsia="仿宋_GB2312" w:cs="仿宋_GB2312"/>
          <w:color w:val="auto"/>
          <w:sz w:val="32"/>
          <w:szCs w:val="32"/>
          <w:highlight w:val="none"/>
          <w:u w:val="none"/>
          <w:lang w:val="en-US" w:eastAsia="zh-CN"/>
        </w:rPr>
        <w:t>提升港景渔三大产业发展能力和优势资源集约开发。</w:t>
      </w:r>
    </w:p>
    <w:p>
      <w:pPr>
        <w:spacing w:line="600" w:lineRule="exact"/>
        <w:ind w:firstLine="642" w:firstLineChars="200"/>
        <w:rPr>
          <w:rFonts w:hint="eastAsia" w:ascii="仿宋_GB2312" w:hAnsi="仿宋_GB2312" w:eastAsia="仿宋_GB2312" w:cs="仿宋_GB2312"/>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全面贯彻落实</w:t>
      </w:r>
      <w:r>
        <w:rPr>
          <w:rFonts w:hint="eastAsia" w:ascii="楷体_GB2312" w:hAnsi="楷体_GB2312" w:eastAsia="楷体_GB2312" w:cs="楷体_GB2312"/>
          <w:b/>
          <w:bCs/>
          <w:color w:val="auto"/>
          <w:sz w:val="32"/>
          <w:szCs w:val="32"/>
          <w:highlight w:val="none"/>
          <w:u w:val="none"/>
          <w:lang w:eastAsia="zh-CN"/>
        </w:rPr>
        <w:t>习近平总书记考察浙江重要讲话精神。</w:t>
      </w:r>
      <w:r>
        <w:rPr>
          <w:rFonts w:hint="eastAsia" w:ascii="仿宋_GB2312" w:hAnsi="仿宋_GB2312" w:eastAsia="仿宋_GB2312" w:cs="仿宋_GB2312"/>
          <w:color w:val="auto"/>
          <w:sz w:val="32"/>
          <w:szCs w:val="32"/>
          <w:highlight w:val="none"/>
          <w:u w:val="none"/>
          <w:lang w:eastAsia="zh-CN"/>
        </w:rPr>
        <w:t>坚持</w:t>
      </w:r>
      <w:r>
        <w:rPr>
          <w:rFonts w:hint="eastAsia" w:ascii="仿宋_GB2312" w:hAnsi="仿宋_GB2312" w:eastAsia="仿宋_GB2312" w:cs="仿宋_GB2312"/>
          <w:color w:val="auto"/>
          <w:sz w:val="32"/>
          <w:szCs w:val="32"/>
          <w:highlight w:val="none"/>
          <w:u w:val="none"/>
          <w:lang w:val="en-US" w:eastAsia="zh-CN"/>
        </w:rPr>
        <w:t>生态优先、绿色发展战略，推进东中西三大区域协同发展，实现“海陆统筹、产业融合、优势互补、生态优良”的发展格局，打造“重要窗口”海岛风景线。</w:t>
      </w:r>
    </w:p>
    <w:p>
      <w:pPr>
        <w:spacing w:line="600" w:lineRule="exact"/>
        <w:ind w:firstLine="642" w:firstLineChars="200"/>
        <w:rPr>
          <w:rFonts w:hint="eastAsia" w:ascii="仿宋_GB2312" w:hAnsi="仿宋_GB2312" w:eastAsia="仿宋_GB2312" w:cs="仿宋_GB2312"/>
          <w:color w:val="auto"/>
          <w:sz w:val="32"/>
          <w:szCs w:val="32"/>
          <w:highlight w:val="none"/>
          <w:u w:val="none"/>
          <w:lang w:eastAsia="zh-CN"/>
        </w:rPr>
      </w:pPr>
      <w:r>
        <w:rPr>
          <w:rFonts w:hint="eastAsia" w:ascii="楷体_GB2312" w:eastAsia="楷体_GB2312"/>
          <w:b/>
          <w:color w:val="auto"/>
          <w:u w:val="none"/>
        </w:rPr>
        <w:t>全面融入长三角一体化国家战略。</w:t>
      </w:r>
      <w:r>
        <w:rPr>
          <w:rFonts w:hint="eastAsia" w:ascii="仿宋_GB2312" w:hAnsi="仿宋_GB2312" w:eastAsia="仿宋_GB2312" w:cs="仿宋_GB2312"/>
          <w:b w:val="0"/>
          <w:bCs w:val="0"/>
          <w:color w:val="auto"/>
          <w:kern w:val="0"/>
          <w:sz w:val="32"/>
          <w:szCs w:val="32"/>
          <w:highlight w:val="none"/>
          <w:u w:val="none"/>
          <w:lang w:val="en-US" w:eastAsia="zh-CN"/>
        </w:rPr>
        <w:t>贯彻落实</w:t>
      </w:r>
      <w:r>
        <w:rPr>
          <w:rFonts w:hint="eastAsia" w:ascii="仿宋_GB2312" w:hAnsi="仿宋_GB2312" w:eastAsia="仿宋_GB2312" w:cs="仿宋_GB2312"/>
          <w:b w:val="0"/>
          <w:bCs w:val="0"/>
          <w:color w:val="auto"/>
          <w:kern w:val="0"/>
          <w:sz w:val="32"/>
          <w:szCs w:val="32"/>
          <w:highlight w:val="none"/>
          <w:u w:val="none"/>
          <w:lang w:eastAsia="zh-CN"/>
        </w:rPr>
        <w:t>习近平总书记在扎实推进长三角一体化发展座谈会上的重要讲话精神，</w:t>
      </w:r>
      <w:r>
        <w:rPr>
          <w:rFonts w:hint="eastAsia" w:ascii="仿宋_GB2312" w:hAnsi="仿宋_GB2312" w:eastAsia="仿宋_GB2312" w:cs="仿宋_GB2312"/>
          <w:color w:val="auto"/>
          <w:sz w:val="32"/>
          <w:szCs w:val="32"/>
          <w:highlight w:val="none"/>
          <w:u w:val="none"/>
          <w:lang w:eastAsia="zh-CN"/>
        </w:rPr>
        <w:t>充分认识浙沪合作的战略意义和上海自贸试验区临港新片区尤其是</w:t>
      </w:r>
      <w:r>
        <w:rPr>
          <w:rFonts w:hint="eastAsia" w:ascii="仿宋_GB2312" w:hAnsi="仿宋_GB2312" w:eastAsia="仿宋_GB2312" w:cs="仿宋_GB2312"/>
          <w:b w:val="0"/>
          <w:bCs w:val="0"/>
          <w:color w:val="auto"/>
          <w:kern w:val="0"/>
          <w:sz w:val="32"/>
          <w:szCs w:val="32"/>
          <w:highlight w:val="none"/>
          <w:u w:val="none"/>
          <w:lang w:eastAsia="zh-CN"/>
        </w:rPr>
        <w:t>洋山特殊综合保税区</w:t>
      </w:r>
      <w:r>
        <w:rPr>
          <w:rFonts w:hint="eastAsia" w:ascii="仿宋_GB2312" w:hAnsi="仿宋_GB2312" w:eastAsia="仿宋_GB2312" w:cs="仿宋_GB2312"/>
          <w:color w:val="auto"/>
          <w:sz w:val="32"/>
          <w:szCs w:val="32"/>
          <w:highlight w:val="none"/>
          <w:u w:val="none"/>
          <w:lang w:eastAsia="zh-CN"/>
        </w:rPr>
        <w:t>建设的现实意义，</w:t>
      </w:r>
      <w:r>
        <w:rPr>
          <w:rFonts w:hint="eastAsia" w:ascii="仿宋_GB2312" w:hAnsi="仿宋_GB2312" w:eastAsia="仿宋_GB2312" w:cs="仿宋_GB2312"/>
          <w:color w:val="auto"/>
          <w:sz w:val="32"/>
          <w:szCs w:val="32"/>
          <w:highlight w:val="none"/>
          <w:u w:val="none"/>
          <w:lang w:val="en-US" w:eastAsia="zh-CN"/>
        </w:rPr>
        <w:t>深入抓住浙沪合作优势和机遇，</w:t>
      </w:r>
      <w:r>
        <w:rPr>
          <w:rFonts w:hint="eastAsia" w:ascii="仿宋_GB2312" w:hAnsi="仿宋_GB2312" w:eastAsia="仿宋_GB2312" w:cs="仿宋_GB2312"/>
          <w:color w:val="auto"/>
          <w:sz w:val="32"/>
          <w:szCs w:val="32"/>
          <w:highlight w:val="none"/>
          <w:u w:val="none"/>
          <w:lang w:eastAsia="zh-CN"/>
        </w:rPr>
        <w:t>坚持改革开放，深化“与沪同城”，进一步推进小洋山合作开发，积极谋划大小洋山一体化，实现与国家战略融合，增强嵊泗未来发展能力。</w:t>
      </w:r>
    </w:p>
    <w:p>
      <w:pPr>
        <w:keepNext w:val="0"/>
        <w:keepLines w:val="0"/>
        <w:pageBreakBefore w:val="0"/>
        <w:widowControl w:val="0"/>
        <w:kinsoku/>
        <w:wordWrap/>
        <w:overflowPunct/>
        <w:topLinePunct w:val="0"/>
        <w:autoSpaceDE/>
        <w:autoSpaceDN/>
        <w:bidi w:val="0"/>
        <w:adjustRightInd/>
        <w:snapToGrid/>
        <w:spacing w:line="336" w:lineRule="auto"/>
        <w:ind w:firstLine="642"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ascii="楷体_GB2312" w:eastAsia="楷体_GB2312"/>
          <w:b/>
          <w:color w:val="auto"/>
          <w:u w:val="none"/>
        </w:rPr>
        <w:t>全面认识数字赋能是产城升级的硬核力量</w:t>
      </w:r>
      <w:r>
        <w:rPr>
          <w:rFonts w:hint="eastAsia" w:ascii="楷体_GB2312" w:eastAsia="楷体_GB2312"/>
          <w:b/>
          <w:color w:val="auto"/>
          <w:u w:val="none"/>
        </w:rPr>
        <w:t>。</w:t>
      </w:r>
      <w:r>
        <w:rPr>
          <w:rFonts w:hint="eastAsia" w:ascii="仿宋_GB2312" w:hAnsi="仿宋_GB2312" w:eastAsia="仿宋_GB2312" w:cs="仿宋_GB2312"/>
          <w:color w:val="auto"/>
          <w:sz w:val="32"/>
          <w:szCs w:val="32"/>
          <w:highlight w:val="none"/>
          <w:u w:val="none"/>
          <w:lang w:eastAsia="zh-CN"/>
        </w:rPr>
        <w:t>突出数字化的引领、撬动和赋能作用，基于离岛环境特点和经济社会发展需求，紧紧抓住数字化、智慧化与经济社会高度融合，加快实现智慧海洋、智慧政务、智慧民生、智慧治理和产业链智慧化，全面构建数字海岛体系。</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综合判断，“十四五”期</w:t>
      </w:r>
      <w:r>
        <w:rPr>
          <w:rFonts w:hint="eastAsia" w:hAnsi="仿宋_GB2312" w:cs="仿宋_GB2312"/>
          <w:color w:val="auto"/>
          <w:sz w:val="32"/>
          <w:szCs w:val="32"/>
          <w:highlight w:val="none"/>
          <w:u w:val="none"/>
          <w:lang w:val="en-US" w:eastAsia="zh-CN"/>
        </w:rPr>
        <w:t>间</w:t>
      </w:r>
      <w:r>
        <w:rPr>
          <w:rFonts w:hint="eastAsia" w:ascii="仿宋_GB2312" w:hAnsi="仿宋_GB2312" w:eastAsia="仿宋_GB2312" w:cs="仿宋_GB2312"/>
          <w:color w:val="auto"/>
          <w:sz w:val="32"/>
          <w:szCs w:val="32"/>
          <w:highlight w:val="none"/>
          <w:u w:val="none"/>
          <w:lang w:val="en-US" w:eastAsia="zh-CN"/>
        </w:rPr>
        <w:t>，我县将处于长三角一体化发展国家战略机遇与产业核心竞争力增强并存的转折期和关键期。我县要千方百计抢抓机遇、创造机遇、用好机遇，全面提升综合实力和产业竞争力，推进经济社会转型升级。要加强危机意识、安全底线思维，以问题导向和目标导向相统一，从全局聚局部、从未来重当下，坚持全面规划和重点区域统筹建设，聚焦突出问题和短板，办好人民群众关心的关键小事，以更大的政治担当实现高质量发展。</w:t>
      </w:r>
    </w:p>
    <w:p>
      <w:pPr>
        <w:pStyle w:val="11"/>
        <w:ind w:firstLine="642" w:firstLineChars="200"/>
        <w:jc w:val="left"/>
        <w:rPr>
          <w:rFonts w:ascii="楷体_GB2312" w:eastAsia="楷体_GB2312"/>
          <w:color w:val="auto"/>
          <w:u w:val="none"/>
        </w:rPr>
      </w:pPr>
      <w:bookmarkStart w:id="5" w:name="_Toc59574452"/>
      <w:r>
        <w:rPr>
          <w:rFonts w:ascii="楷体_GB2312" w:eastAsia="楷体_GB2312"/>
          <w:color w:val="auto"/>
          <w:u w:val="none"/>
        </w:rPr>
        <w:t>第</w:t>
      </w:r>
      <w:r>
        <w:rPr>
          <w:rFonts w:hint="eastAsia" w:ascii="楷体_GB2312" w:eastAsia="楷体_GB2312"/>
          <w:color w:val="auto"/>
          <w:u w:val="none"/>
          <w:lang w:eastAsia="zh-CN"/>
        </w:rPr>
        <w:t>三</w:t>
      </w:r>
      <w:r>
        <w:rPr>
          <w:rFonts w:ascii="楷体_GB2312" w:eastAsia="楷体_GB2312"/>
          <w:color w:val="auto"/>
          <w:u w:val="none"/>
        </w:rPr>
        <w:t xml:space="preserve">节 </w:t>
      </w:r>
      <w:r>
        <w:rPr>
          <w:rFonts w:hint="eastAsia" w:ascii="楷体_GB2312" w:eastAsia="楷体_GB2312"/>
          <w:color w:val="auto"/>
          <w:u w:val="none"/>
          <w:lang w:eastAsia="zh-CN"/>
        </w:rPr>
        <w:t>二</w:t>
      </w:r>
      <w:r>
        <w:rPr>
          <w:rFonts w:hint="eastAsia" w:ascii="楷体_GB2312" w:eastAsia="楷体_GB2312"/>
          <w:color w:val="auto"/>
          <w:u w:val="none"/>
          <w:lang w:val="en-US" w:eastAsia="zh-CN"/>
        </w:rPr>
        <w:t>0三五</w:t>
      </w:r>
      <w:r>
        <w:rPr>
          <w:rFonts w:ascii="楷体_GB2312" w:eastAsia="楷体_GB2312"/>
          <w:color w:val="auto"/>
          <w:u w:val="none"/>
        </w:rPr>
        <w:t>年远景目标</w:t>
      </w:r>
      <w:bookmarkEnd w:id="5"/>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hAnsi="仿宋_GB2312" w:cs="仿宋_GB2312"/>
          <w:color w:val="auto"/>
          <w:sz w:val="32"/>
          <w:szCs w:val="32"/>
          <w:highlight w:val="none"/>
          <w:u w:val="none"/>
          <w:lang w:val="en-US" w:eastAsia="zh-CN"/>
        </w:rPr>
        <w:t>到2035年</w:t>
      </w:r>
      <w:r>
        <w:rPr>
          <w:rFonts w:hint="eastAsia" w:ascii="仿宋_GB2312" w:hAnsi="仿宋_GB2312" w:eastAsia="仿宋_GB2312" w:cs="仿宋_GB2312"/>
          <w:color w:val="auto"/>
          <w:sz w:val="32"/>
          <w:szCs w:val="32"/>
          <w:highlight w:val="none"/>
          <w:u w:val="none"/>
          <w:lang w:val="en-US" w:eastAsia="zh-CN"/>
        </w:rPr>
        <w:t>基本实现社会主义现代化，基本建成浙江海洋经济强县，成为新时代全面展示中国特色社会主义制度优越性的“重要窗口”最美海岛风景线。</w:t>
      </w:r>
    </w:p>
    <w:p>
      <w:pPr>
        <w:keepNext w:val="0"/>
        <w:keepLines w:val="0"/>
        <w:pageBreakBefore w:val="0"/>
        <w:widowControl w:val="0"/>
        <w:kinsoku/>
        <w:wordWrap/>
        <w:overflowPunct/>
        <w:topLinePunct w:val="0"/>
        <w:autoSpaceDE/>
        <w:autoSpaceDN/>
        <w:bidi w:val="0"/>
        <w:adjustRightInd/>
        <w:snapToGrid/>
        <w:spacing w:line="336" w:lineRule="auto"/>
        <w:ind w:firstLine="642"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 w:hAnsi="仿宋" w:eastAsia="仿宋" w:cs="仿宋"/>
          <w:b/>
          <w:bCs/>
          <w:color w:val="auto"/>
          <w:kern w:val="0"/>
          <w:sz w:val="32"/>
          <w:szCs w:val="32"/>
          <w:highlight w:val="none"/>
          <w:u w:val="none"/>
        </w:rPr>
        <w:t>——</w:t>
      </w:r>
      <w:r>
        <w:rPr>
          <w:rFonts w:hint="eastAsia" w:ascii="黑体" w:hAnsi="黑体" w:eastAsia="黑体" w:cs="黑体"/>
          <w:color w:val="auto"/>
          <w:sz w:val="32"/>
          <w:szCs w:val="32"/>
          <w:highlight w:val="none"/>
          <w:u w:val="none"/>
          <w:lang w:val="en-US" w:eastAsia="zh-CN"/>
        </w:rPr>
        <w:t>蓝色海洋经济高质量发展迈上新台阶</w:t>
      </w:r>
      <w:r>
        <w:rPr>
          <w:rFonts w:hint="eastAsia" w:ascii="仿宋_GB2312" w:hAnsi="仿宋_GB2312" w:eastAsia="仿宋_GB2312" w:cs="仿宋_GB2312"/>
          <w:color w:val="auto"/>
          <w:sz w:val="32"/>
          <w:szCs w:val="32"/>
          <w:highlight w:val="none"/>
          <w:u w:val="none"/>
          <w:lang w:val="en-US" w:eastAsia="zh-CN"/>
        </w:rPr>
        <w:t>，现代港航业、海岛旅游业和绿色渔业实现转型升级，全面建成</w:t>
      </w:r>
      <w:r>
        <w:rPr>
          <w:rFonts w:hint="eastAsia" w:ascii="仿宋_GB2312" w:hAnsi="仿宋_GB2312" w:eastAsia="仿宋_GB2312" w:cs="仿宋_GB2312"/>
          <w:b w:val="0"/>
          <w:bCs w:val="0"/>
          <w:color w:val="auto"/>
          <w:kern w:val="0"/>
          <w:sz w:val="32"/>
          <w:szCs w:val="32"/>
          <w:highlight w:val="none"/>
          <w:u w:val="none"/>
          <w:lang w:val="en-US" w:eastAsia="zh-CN"/>
        </w:rPr>
        <w:t>长三角一体化海上示范区、</w:t>
      </w:r>
      <w:r>
        <w:rPr>
          <w:rFonts w:hint="eastAsia" w:ascii="仿宋_GB2312" w:hAnsi="仿宋_GB2312" w:eastAsia="仿宋_GB2312" w:cs="仿宋_GB2312"/>
          <w:color w:val="auto"/>
          <w:sz w:val="32"/>
          <w:szCs w:val="32"/>
          <w:highlight w:val="none"/>
          <w:u w:val="none"/>
          <w:lang w:val="en-US" w:eastAsia="zh-CN"/>
        </w:rPr>
        <w:t>国际海岛旅游典范区、国家绿色渔业实验区，形成优势明显和特色鲜明的海岛现代化经济体系。</w:t>
      </w:r>
    </w:p>
    <w:p>
      <w:pPr>
        <w:keepNext w:val="0"/>
        <w:keepLines w:val="0"/>
        <w:pageBreakBefore w:val="0"/>
        <w:widowControl w:val="0"/>
        <w:kinsoku/>
        <w:wordWrap/>
        <w:overflowPunct/>
        <w:topLinePunct w:val="0"/>
        <w:autoSpaceDE/>
        <w:autoSpaceDN/>
        <w:bidi w:val="0"/>
        <w:adjustRightInd/>
        <w:snapToGrid/>
        <w:spacing w:line="336" w:lineRule="auto"/>
        <w:ind w:firstLine="642"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 w:hAnsi="仿宋" w:eastAsia="仿宋" w:cs="仿宋"/>
          <w:b/>
          <w:bCs/>
          <w:color w:val="auto"/>
          <w:kern w:val="0"/>
          <w:sz w:val="32"/>
          <w:szCs w:val="32"/>
          <w:highlight w:val="none"/>
          <w:u w:val="none"/>
        </w:rPr>
        <w:t>——</w:t>
      </w:r>
      <w:r>
        <w:rPr>
          <w:rFonts w:hint="eastAsia" w:ascii="黑体" w:hAnsi="黑体" w:eastAsia="黑体" w:cs="黑体"/>
          <w:color w:val="auto"/>
          <w:sz w:val="32"/>
          <w:szCs w:val="32"/>
          <w:highlight w:val="none"/>
          <w:u w:val="none"/>
          <w:lang w:val="en-US" w:eastAsia="zh-CN"/>
        </w:rPr>
        <w:t>建成海洋生态文明建设引领区</w:t>
      </w:r>
      <w:r>
        <w:rPr>
          <w:rFonts w:hint="eastAsia" w:ascii="仿宋_GB2312" w:hAnsi="仿宋_GB2312" w:eastAsia="仿宋_GB2312" w:cs="仿宋_GB2312"/>
          <w:color w:val="auto"/>
          <w:sz w:val="32"/>
          <w:szCs w:val="32"/>
          <w:highlight w:val="none"/>
          <w:u w:val="none"/>
          <w:lang w:val="en-US" w:eastAsia="zh-CN"/>
        </w:rPr>
        <w:t>，海洋、海岛环境保护全面推进，全社会生态文明素质全面提升，生态环境质量处于全国、全省领先地位。</w:t>
      </w:r>
    </w:p>
    <w:p>
      <w:pPr>
        <w:keepNext w:val="0"/>
        <w:keepLines w:val="0"/>
        <w:pageBreakBefore w:val="0"/>
        <w:widowControl w:val="0"/>
        <w:kinsoku/>
        <w:wordWrap/>
        <w:overflowPunct/>
        <w:topLinePunct w:val="0"/>
        <w:autoSpaceDE/>
        <w:autoSpaceDN/>
        <w:bidi w:val="0"/>
        <w:adjustRightInd/>
        <w:snapToGrid/>
        <w:spacing w:line="336" w:lineRule="auto"/>
        <w:ind w:firstLine="642"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 w:hAnsi="仿宋" w:eastAsia="仿宋" w:cs="仿宋"/>
          <w:b/>
          <w:bCs/>
          <w:color w:val="auto"/>
          <w:kern w:val="0"/>
          <w:sz w:val="32"/>
          <w:szCs w:val="32"/>
          <w:highlight w:val="none"/>
          <w:u w:val="none"/>
        </w:rPr>
        <w:t>——</w:t>
      </w:r>
      <w:r>
        <w:rPr>
          <w:rFonts w:hint="eastAsia" w:ascii="黑体" w:hAnsi="黑体" w:eastAsia="黑体" w:cs="黑体"/>
          <w:color w:val="auto"/>
          <w:sz w:val="32"/>
          <w:szCs w:val="32"/>
          <w:highlight w:val="none"/>
          <w:u w:val="none"/>
          <w:lang w:val="en-US" w:eastAsia="zh-CN"/>
        </w:rPr>
        <w:t>率先建成新时代美丽浙江最美海岛公园</w:t>
      </w:r>
      <w:r>
        <w:rPr>
          <w:rFonts w:hint="eastAsia" w:ascii="仿宋_GB2312" w:hAnsi="仿宋_GB2312" w:eastAsia="仿宋_GB2312" w:cs="仿宋_GB2312"/>
          <w:color w:val="auto"/>
          <w:sz w:val="32"/>
          <w:szCs w:val="32"/>
          <w:highlight w:val="none"/>
          <w:u w:val="none"/>
          <w:lang w:val="en-US" w:eastAsia="zh-CN"/>
        </w:rPr>
        <w:t>，创建成为全国县级文明城市，全面打造治安首善之地，实现海岛县域治理现代化；</w:t>
      </w:r>
    </w:p>
    <w:p>
      <w:pPr>
        <w:keepNext w:val="0"/>
        <w:keepLines w:val="0"/>
        <w:pageBreakBefore w:val="0"/>
        <w:widowControl w:val="0"/>
        <w:kinsoku/>
        <w:wordWrap/>
        <w:overflowPunct/>
        <w:topLinePunct w:val="0"/>
        <w:autoSpaceDE/>
        <w:autoSpaceDN/>
        <w:bidi w:val="0"/>
        <w:adjustRightInd/>
        <w:snapToGrid/>
        <w:spacing w:line="336" w:lineRule="auto"/>
        <w:ind w:firstLine="642"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 w:hAnsi="仿宋" w:eastAsia="仿宋" w:cs="仿宋"/>
          <w:b/>
          <w:bCs/>
          <w:color w:val="auto"/>
          <w:kern w:val="0"/>
          <w:sz w:val="32"/>
          <w:szCs w:val="32"/>
          <w:highlight w:val="none"/>
          <w:u w:val="none"/>
        </w:rPr>
        <w:t>——</w:t>
      </w:r>
      <w:r>
        <w:rPr>
          <w:rFonts w:hint="eastAsia" w:ascii="黑体" w:hAnsi="黑体" w:eastAsia="黑体" w:cs="黑体"/>
          <w:color w:val="auto"/>
          <w:sz w:val="32"/>
          <w:szCs w:val="32"/>
          <w:highlight w:val="none"/>
          <w:u w:val="none"/>
          <w:lang w:val="en-US" w:eastAsia="zh-CN"/>
        </w:rPr>
        <w:t>建成现代化海岛基础设施和公共服务体系。</w:t>
      </w:r>
      <w:r>
        <w:rPr>
          <w:rFonts w:hint="eastAsia" w:ascii="仿宋_GB2312" w:hAnsi="仿宋_GB2312" w:eastAsia="仿宋_GB2312" w:cs="仿宋_GB2312"/>
          <w:color w:val="auto"/>
          <w:sz w:val="32"/>
          <w:szCs w:val="32"/>
          <w:highlight w:val="none"/>
          <w:u w:val="none"/>
          <w:lang w:val="en-US" w:eastAsia="zh-CN"/>
        </w:rPr>
        <w:t>海岛交通、水利、生态、文化、教育、卫生健康、社会养老等基础保障能力全面增强，人均生产总值、居民人均收入达到全省前列，城乡区域发展更加协调，渔农村建设更具特色，城乡居民生活水平差距明显缩小，共同富裕率先实现。</w:t>
      </w:r>
    </w:p>
    <w:p>
      <w:pPr>
        <w:keepNext w:val="0"/>
        <w:keepLines w:val="0"/>
        <w:pageBreakBefore w:val="0"/>
        <w:widowControl w:val="0"/>
        <w:kinsoku/>
        <w:wordWrap/>
        <w:overflowPunct/>
        <w:topLinePunct w:val="0"/>
        <w:autoSpaceDE/>
        <w:autoSpaceDN/>
        <w:bidi w:val="0"/>
        <w:adjustRightInd/>
        <w:snapToGrid/>
        <w:spacing w:line="336" w:lineRule="auto"/>
        <w:ind w:firstLine="642"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黑体" w:hAnsi="黑体" w:eastAsia="黑体" w:cs="黑体"/>
          <w:b/>
          <w:bCs/>
          <w:color w:val="auto"/>
          <w:kern w:val="0"/>
          <w:sz w:val="32"/>
          <w:szCs w:val="32"/>
          <w:highlight w:val="none"/>
          <w:u w:val="none"/>
        </w:rPr>
        <w:t>——</w:t>
      </w:r>
      <w:r>
        <w:rPr>
          <w:rFonts w:hint="eastAsia" w:ascii="黑体" w:hAnsi="黑体" w:eastAsia="黑体" w:cs="黑体"/>
          <w:color w:val="auto"/>
          <w:sz w:val="32"/>
          <w:szCs w:val="32"/>
          <w:highlight w:val="none"/>
          <w:u w:val="none"/>
          <w:lang w:val="en-US" w:eastAsia="zh-CN"/>
        </w:rPr>
        <w:t>建成整体智治体系和现代政府。</w:t>
      </w:r>
      <w:r>
        <w:rPr>
          <w:rFonts w:hint="eastAsia" w:ascii="仿宋_GB2312" w:hAnsi="仿宋_GB2312" w:eastAsia="仿宋_GB2312" w:cs="仿宋_GB2312"/>
          <w:color w:val="auto"/>
          <w:sz w:val="32"/>
          <w:szCs w:val="32"/>
          <w:highlight w:val="none"/>
          <w:u w:val="none"/>
          <w:lang w:val="en-US" w:eastAsia="zh-CN"/>
        </w:rPr>
        <w:t>实现社会管理系统化和政务服务智慧化。党的全面领导落实到各领域各方面的高效执行体系全面形成，全面从严治党持续纵深推进，基层组织和基层队伍建设全面过硬，清廉嵊泗建设全面深化，政治生态风清气正，中国特色社会主义制度优势充分彰显。</w:t>
      </w:r>
      <w:bookmarkStart w:id="6" w:name="_Toc59574453"/>
    </w:p>
    <w:p>
      <w:pPr>
        <w:keepNext w:val="0"/>
        <w:keepLines w:val="0"/>
        <w:pageBreakBefore w:val="0"/>
        <w:widowControl w:val="0"/>
        <w:kinsoku/>
        <w:wordWrap/>
        <w:overflowPunct/>
        <w:topLinePunct w:val="0"/>
        <w:autoSpaceDE/>
        <w:autoSpaceDN/>
        <w:bidi w:val="0"/>
        <w:adjustRightInd/>
        <w:snapToGrid/>
        <w:spacing w:line="336" w:lineRule="auto"/>
        <w:ind w:firstLine="642" w:firstLineChars="200"/>
        <w:jc w:val="both"/>
        <w:textAlignment w:val="auto"/>
        <w:outlineLvl w:val="9"/>
        <w:rPr>
          <w:rFonts w:ascii="黑体" w:hAnsi="黑体" w:eastAsia="黑体" w:cs="黑体"/>
          <w:color w:val="auto"/>
          <w:u w:val="none"/>
        </w:rPr>
      </w:pPr>
      <w:r>
        <w:rPr>
          <w:rFonts w:hint="eastAsia" w:ascii="黑体" w:hAnsi="黑体" w:eastAsia="黑体" w:cs="黑体"/>
          <w:b/>
          <w:bCs/>
          <w:color w:val="auto"/>
          <w:kern w:val="0"/>
          <w:sz w:val="32"/>
          <w:szCs w:val="32"/>
          <w:highlight w:val="none"/>
          <w:u w:val="none"/>
        </w:rPr>
        <w:t>——</w:t>
      </w:r>
      <w:r>
        <w:rPr>
          <w:rFonts w:hint="eastAsia" w:ascii="Times New Roman" w:eastAsia="仿宋" w:cs="Times New Roman"/>
          <w:color w:val="auto"/>
          <w:sz w:val="32"/>
          <w:szCs w:val="32"/>
          <w:highlight w:val="none"/>
          <w:u w:val="none"/>
          <w:lang w:val="en-US" w:eastAsia="zh-CN"/>
        </w:rPr>
        <w:t>治理能力现代化全面实现。</w:t>
      </w:r>
    </w:p>
    <w:p>
      <w:pPr>
        <w:pStyle w:val="11"/>
        <w:ind w:firstLine="963" w:firstLineChars="300"/>
        <w:jc w:val="left"/>
        <w:rPr>
          <w:rFonts w:ascii="黑体" w:hAnsi="黑体" w:eastAsia="黑体" w:cs="黑体"/>
          <w:color w:val="auto"/>
          <w:u w:val="none"/>
        </w:rPr>
      </w:pPr>
      <w:r>
        <w:rPr>
          <w:rFonts w:ascii="黑体" w:hAnsi="黑体" w:eastAsia="黑体" w:cs="黑体"/>
          <w:color w:val="auto"/>
          <w:u w:val="none"/>
        </w:rPr>
        <w:t>第</w:t>
      </w:r>
      <w:r>
        <w:rPr>
          <w:rFonts w:hint="eastAsia" w:ascii="黑体" w:hAnsi="黑体" w:eastAsia="黑体" w:cs="黑体"/>
          <w:color w:val="auto"/>
          <w:u w:val="none"/>
          <w:lang w:eastAsia="zh-CN"/>
        </w:rPr>
        <w:t>二</w:t>
      </w:r>
      <w:r>
        <w:rPr>
          <w:rFonts w:ascii="黑体" w:hAnsi="黑体" w:eastAsia="黑体" w:cs="黑体"/>
          <w:color w:val="auto"/>
          <w:u w:val="none"/>
        </w:rPr>
        <w:t>章 高质量谱写“十四五”经济社会发展新蓝图</w:t>
      </w:r>
      <w:bookmarkEnd w:id="6"/>
    </w:p>
    <w:p>
      <w:pPr>
        <w:pStyle w:val="11"/>
        <w:ind w:firstLine="2891" w:firstLineChars="900"/>
        <w:jc w:val="left"/>
        <w:rPr>
          <w:rFonts w:hint="eastAsia" w:ascii="黑体" w:hAnsi="黑体" w:eastAsia="黑体" w:cs="黑体"/>
          <w:color w:val="auto"/>
          <w:u w:val="none"/>
        </w:rPr>
      </w:pPr>
      <w:bookmarkStart w:id="7" w:name="_Toc59574454"/>
      <w:r>
        <w:rPr>
          <w:rFonts w:hint="eastAsia" w:ascii="黑体" w:hAnsi="黑体" w:eastAsia="黑体" w:cs="黑体"/>
          <w:color w:val="auto"/>
          <w:u w:val="none"/>
        </w:rPr>
        <w:t>第一节  指导思想</w:t>
      </w:r>
      <w:bookmarkEnd w:id="7"/>
    </w:p>
    <w:p>
      <w:pPr>
        <w:spacing w:line="600" w:lineRule="exact"/>
        <w:ind w:firstLine="640" w:firstLineChars="200"/>
        <w:rPr>
          <w:rFonts w:ascii="Times New Roman"/>
          <w:color w:val="auto"/>
          <w:kern w:val="0"/>
          <w:u w:val="none"/>
        </w:rPr>
      </w:pPr>
      <w:r>
        <w:rPr>
          <w:rFonts w:hint="eastAsia" w:ascii="Times New Roman"/>
          <w:color w:val="auto"/>
          <w:kern w:val="0"/>
          <w:u w:val="none"/>
          <w:lang w:eastAsia="zh-CN"/>
        </w:rPr>
        <w:t>高举</w:t>
      </w:r>
      <w:r>
        <w:rPr>
          <w:rFonts w:ascii="Times New Roman"/>
          <w:color w:val="auto"/>
          <w:kern w:val="0"/>
          <w:u w:val="none"/>
        </w:rPr>
        <w:t>习近平新时代中国特色社会主义思想</w:t>
      </w:r>
      <w:r>
        <w:rPr>
          <w:rFonts w:hint="eastAsia" w:ascii="Times New Roman"/>
          <w:color w:val="auto"/>
          <w:kern w:val="0"/>
          <w:u w:val="none"/>
          <w:lang w:eastAsia="zh-CN"/>
        </w:rPr>
        <w:t>伟大旗帜</w:t>
      </w:r>
      <w:r>
        <w:rPr>
          <w:rFonts w:ascii="Times New Roman"/>
          <w:color w:val="auto"/>
          <w:kern w:val="0"/>
          <w:u w:val="none"/>
        </w:rPr>
        <w:t>，深入贯彻党的十九大和十九届二中、三中、四中、五中全会精神以及省委、市委</w:t>
      </w:r>
      <w:r>
        <w:rPr>
          <w:rFonts w:hint="eastAsia" w:ascii="Times New Roman"/>
          <w:color w:val="auto"/>
          <w:kern w:val="0"/>
          <w:u w:val="none"/>
        </w:rPr>
        <w:t>、县委</w:t>
      </w:r>
      <w:r>
        <w:rPr>
          <w:rFonts w:ascii="Times New Roman"/>
          <w:color w:val="auto"/>
          <w:kern w:val="0"/>
          <w:u w:val="none"/>
        </w:rPr>
        <w:t>全会精神，全面贯彻党的基本理论、基本路线、基本方略，立足新发展阶段、贯彻新发展理念、适应新发展格局，忠实践行“八八战略”，紧紧围绕“四个舟山”，坚持党的全面领导，坚持以人民为中心，坚持稳中求进工作总基调，坚持高质量发展，坚持“生态立县、以港兴县、以旅活县、以渔稳县”总战略，以生态为引领，开放为动力，创新为活力，产业为支撑，共享为根本，统筹安全和发展，加快推进蓝色海洋经济转型升级，全面提升特色美丽海岛建设水平，切实加强党的</w:t>
      </w:r>
      <w:r>
        <w:rPr>
          <w:rFonts w:ascii="Times New Roman"/>
          <w:color w:val="auto"/>
          <w:u w:val="none"/>
        </w:rPr>
        <w:t>全面领导高效执行</w:t>
      </w:r>
      <w:r>
        <w:rPr>
          <w:rFonts w:ascii="Times New Roman"/>
          <w:color w:val="auto"/>
          <w:kern w:val="0"/>
          <w:u w:val="none"/>
        </w:rPr>
        <w:t>能力，实现海岛经济社会和谐稳定，努力建设“重要窗口”海岛风景线，开启全面建设社会主义现代化</w:t>
      </w:r>
      <w:r>
        <w:rPr>
          <w:rFonts w:hint="eastAsia" w:ascii="Times New Roman"/>
          <w:color w:val="auto"/>
          <w:kern w:val="0"/>
          <w:u w:val="none"/>
          <w:lang w:val="en-US" w:eastAsia="zh-CN"/>
        </w:rPr>
        <w:t>国家</w:t>
      </w:r>
      <w:r>
        <w:rPr>
          <w:rFonts w:ascii="Times New Roman"/>
          <w:color w:val="auto"/>
          <w:kern w:val="0"/>
          <w:u w:val="none"/>
        </w:rPr>
        <w:t>新征程，为基本实现社会主义现代化</w:t>
      </w:r>
      <w:r>
        <w:rPr>
          <w:rFonts w:hint="eastAsia" w:ascii="Times New Roman"/>
          <w:color w:val="auto"/>
          <w:kern w:val="0"/>
          <w:u w:val="none"/>
          <w:lang w:eastAsia="zh-CN"/>
        </w:rPr>
        <w:t>布</w:t>
      </w:r>
      <w:r>
        <w:rPr>
          <w:rFonts w:ascii="Times New Roman"/>
          <w:color w:val="auto"/>
          <w:kern w:val="0"/>
          <w:u w:val="none"/>
        </w:rPr>
        <w:t>好局、起好步。</w:t>
      </w:r>
    </w:p>
    <w:p>
      <w:pPr>
        <w:pStyle w:val="11"/>
        <w:spacing w:before="0" w:after="0" w:line="620" w:lineRule="exact"/>
        <w:ind w:firstLine="642" w:firstLineChars="200"/>
        <w:jc w:val="left"/>
        <w:rPr>
          <w:rFonts w:hint="eastAsia" w:ascii="黑体" w:hAnsi="黑体" w:eastAsia="黑体" w:cs="黑体"/>
          <w:color w:val="auto"/>
          <w:u w:val="none"/>
        </w:rPr>
      </w:pPr>
      <w:bookmarkStart w:id="8" w:name="_Toc54424775"/>
      <w:bookmarkStart w:id="9" w:name="_Toc52195035"/>
      <w:bookmarkStart w:id="10" w:name="_Toc52225394"/>
      <w:bookmarkStart w:id="11" w:name="_Toc52197229"/>
      <w:bookmarkStart w:id="12" w:name="_Toc52197094"/>
      <w:r>
        <w:rPr>
          <w:rFonts w:hint="eastAsia" w:ascii="黑体" w:hAnsi="黑体" w:eastAsia="黑体" w:cs="黑体"/>
          <w:color w:val="auto"/>
          <w:u w:val="none"/>
          <w:lang w:eastAsia="zh-CN"/>
        </w:rPr>
        <w:t>第二节</w:t>
      </w:r>
      <w:r>
        <w:rPr>
          <w:rFonts w:hint="eastAsia" w:ascii="黑体" w:hAnsi="黑体" w:eastAsia="黑体" w:cs="黑体"/>
          <w:color w:val="auto"/>
          <w:u w:val="none"/>
          <w:lang w:val="en-US" w:eastAsia="zh-CN"/>
        </w:rPr>
        <w:t xml:space="preserve"> 战略</w:t>
      </w:r>
      <w:r>
        <w:rPr>
          <w:rFonts w:hint="eastAsia" w:ascii="黑体" w:hAnsi="黑体" w:eastAsia="黑体" w:cs="黑体"/>
          <w:color w:val="auto"/>
          <w:u w:val="none"/>
        </w:rPr>
        <w:t>定位</w:t>
      </w:r>
      <w:bookmarkEnd w:id="8"/>
      <w:bookmarkEnd w:id="9"/>
      <w:bookmarkEnd w:id="10"/>
      <w:bookmarkEnd w:id="11"/>
      <w:bookmarkEnd w:id="12"/>
    </w:p>
    <w:p>
      <w:pPr>
        <w:spacing w:line="620" w:lineRule="exact"/>
        <w:ind w:firstLine="640"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按照“离岛微城慢生活”的总基调 ，“统筹谋划、协同推进、突出特色、品质保障”的基本原则和要求，积极、有序建设嵊泗县“两区一地”，推进和保障“海岛风景线”高质量建设。</w:t>
      </w:r>
    </w:p>
    <w:p>
      <w:pPr>
        <w:spacing w:line="620" w:lineRule="exact"/>
        <w:ind w:firstLine="642" w:firstLineChars="200"/>
        <w:rPr>
          <w:rFonts w:hint="eastAsia" w:ascii="Times New Roman" w:hAnsi="Times New Roman" w:eastAsia="仿宋_GB2312" w:cs="Times New Roman"/>
          <w:color w:val="auto"/>
          <w:sz w:val="32"/>
          <w:szCs w:val="32"/>
          <w:u w:val="none"/>
          <w:lang w:eastAsia="zh-CN"/>
        </w:rPr>
      </w:pPr>
      <w:r>
        <w:rPr>
          <w:rFonts w:hint="eastAsia" w:ascii="黑体" w:hAnsi="黑体" w:eastAsia="黑体" w:cs="黑体"/>
          <w:b/>
          <w:color w:val="auto"/>
          <w:sz w:val="32"/>
          <w:szCs w:val="32"/>
          <w:u w:val="none"/>
        </w:rPr>
        <w:t>新时代美丽浙江建设海岛样板</w:t>
      </w:r>
      <w:r>
        <w:rPr>
          <w:rFonts w:hint="eastAsia" w:ascii="楷体_GB2312" w:hAnsi="Times New Roman" w:eastAsia="楷体_GB2312" w:cs="Times New Roman"/>
          <w:b/>
          <w:color w:val="auto"/>
          <w:sz w:val="32"/>
          <w:szCs w:val="32"/>
          <w:u w:val="none"/>
        </w:rPr>
        <w:t>。</w:t>
      </w:r>
      <w:r>
        <w:rPr>
          <w:rFonts w:ascii="Times New Roman" w:hAnsi="Times New Roman" w:eastAsia="仿宋_GB2312" w:cs="Times New Roman"/>
          <w:color w:val="auto"/>
          <w:sz w:val="32"/>
          <w:szCs w:val="32"/>
          <w:u w:val="none"/>
        </w:rPr>
        <w:t>嵊泗县要实现高质量发展就必须要</w:t>
      </w:r>
      <w:r>
        <w:rPr>
          <w:rFonts w:hint="eastAsia" w:ascii="Times New Roman" w:hAnsi="Times New Roman" w:eastAsia="仿宋_GB2312" w:cs="Times New Roman"/>
          <w:color w:val="auto"/>
          <w:sz w:val="32"/>
          <w:szCs w:val="32"/>
          <w:u w:val="none"/>
        </w:rPr>
        <w:t>持续深化美丽海岛建设，全域建设海岛公园、</w:t>
      </w:r>
      <w:r>
        <w:rPr>
          <w:rFonts w:ascii="Times New Roman" w:hAnsi="Times New Roman" w:eastAsia="仿宋_GB2312" w:cs="Times New Roman"/>
          <w:color w:val="auto"/>
          <w:sz w:val="32"/>
          <w:szCs w:val="32"/>
          <w:u w:val="none"/>
        </w:rPr>
        <w:t>加快补齐城市化建设、品质人居等现代服务功能短板，着力突出低碳、智慧、韧性的未来海岛建设理念。着力构建一核两翼的空间格局，加强泗礁岛的旧城有机更新、西城区新城的高品位建设与渔村村落的改造提升，东西部不同岛群按“一岛一功能，一岛一产业”建设主题岛屿，努力成为浙江省最富魅力、人人向往的未来海岛样板。</w:t>
      </w:r>
      <w:r>
        <w:rPr>
          <w:rFonts w:hint="eastAsia" w:ascii="Times New Roman" w:hAnsi="Times New Roman" w:cs="Times New Roman"/>
          <w:color w:val="auto"/>
          <w:sz w:val="32"/>
          <w:szCs w:val="32"/>
          <w:u w:val="none"/>
          <w:lang w:eastAsia="zh-CN"/>
        </w:rPr>
        <w:t>完成“两山”实践创新基地，</w:t>
      </w:r>
      <w:bookmarkStart w:id="74" w:name="_GoBack"/>
      <w:r>
        <w:rPr>
          <w:rFonts w:hint="eastAsia" w:ascii="Times New Roman" w:hAnsi="Times New Roman" w:cs="Times New Roman"/>
          <w:color w:val="auto"/>
          <w:sz w:val="32"/>
          <w:szCs w:val="32"/>
          <w:u w:val="none"/>
          <w:lang w:eastAsia="zh-CN"/>
        </w:rPr>
        <w:t>打通生态产品价</w:t>
      </w:r>
      <w:bookmarkEnd w:id="74"/>
      <w:r>
        <w:rPr>
          <w:rFonts w:hint="eastAsia" w:ascii="Times New Roman" w:hAnsi="Times New Roman" w:cs="Times New Roman"/>
          <w:color w:val="auto"/>
          <w:sz w:val="32"/>
          <w:szCs w:val="32"/>
          <w:u w:val="none"/>
          <w:lang w:eastAsia="zh-CN"/>
        </w:rPr>
        <w:t>值转化通道，建设成为“两山”基地建设先行县和海上试验田。</w:t>
      </w:r>
    </w:p>
    <w:p>
      <w:pPr>
        <w:spacing w:line="620" w:lineRule="exact"/>
        <w:ind w:firstLine="642" w:firstLineChars="200"/>
        <w:rPr>
          <w:rFonts w:ascii="Times New Roman" w:hAnsi="Times New Roman" w:eastAsia="仿宋_GB2312" w:cs="Times New Roman"/>
          <w:color w:val="auto"/>
          <w:sz w:val="32"/>
          <w:szCs w:val="32"/>
          <w:u w:val="none"/>
        </w:rPr>
      </w:pPr>
      <w:r>
        <w:rPr>
          <w:rFonts w:hint="eastAsia" w:ascii="黑体" w:hAnsi="黑体" w:eastAsia="黑体" w:cs="黑体"/>
          <w:b/>
          <w:color w:val="auto"/>
          <w:sz w:val="32"/>
          <w:szCs w:val="32"/>
          <w:u w:val="none"/>
          <w:lang w:eastAsia="zh-CN"/>
        </w:rPr>
        <w:t>浙沪海上</w:t>
      </w:r>
      <w:r>
        <w:rPr>
          <w:rFonts w:hint="eastAsia" w:ascii="黑体" w:hAnsi="黑体" w:eastAsia="黑体" w:cs="黑体"/>
          <w:b/>
          <w:color w:val="auto"/>
          <w:sz w:val="32"/>
          <w:szCs w:val="32"/>
          <w:u w:val="none"/>
        </w:rPr>
        <w:t>合作</w:t>
      </w:r>
      <w:r>
        <w:rPr>
          <w:rFonts w:hint="eastAsia" w:ascii="黑体" w:hAnsi="黑体" w:eastAsia="黑体" w:cs="黑体"/>
          <w:b/>
          <w:color w:val="auto"/>
          <w:sz w:val="32"/>
          <w:szCs w:val="32"/>
          <w:u w:val="none"/>
          <w:lang w:eastAsia="zh-CN"/>
        </w:rPr>
        <w:t>引领</w:t>
      </w:r>
      <w:r>
        <w:rPr>
          <w:rFonts w:hint="eastAsia" w:ascii="黑体" w:hAnsi="黑体" w:eastAsia="黑体" w:cs="黑体"/>
          <w:b/>
          <w:color w:val="auto"/>
          <w:sz w:val="32"/>
          <w:szCs w:val="32"/>
          <w:u w:val="none"/>
        </w:rPr>
        <w:t>区</w:t>
      </w:r>
      <w:r>
        <w:rPr>
          <w:rFonts w:hint="eastAsia" w:ascii="楷体_GB2312" w:hAnsi="Times New Roman" w:eastAsia="楷体_GB2312" w:cs="Times New Roman"/>
          <w:b/>
          <w:color w:val="auto"/>
          <w:sz w:val="32"/>
          <w:szCs w:val="32"/>
          <w:u w:val="none"/>
        </w:rPr>
        <w:t>。</w:t>
      </w:r>
      <w:r>
        <w:rPr>
          <w:rFonts w:ascii="Times New Roman" w:hAnsi="Times New Roman" w:eastAsia="仿宋_GB2312" w:cs="Times New Roman"/>
          <w:color w:val="auto"/>
          <w:sz w:val="32"/>
          <w:szCs w:val="32"/>
          <w:u w:val="none"/>
        </w:rPr>
        <w:t>浙沪合作加快洋山区域合作开发，建设长三角世界级港口群是长三角一体化的核心命题，加快成为核心港区是洋山特殊综合保税区建设的关键所在，需加快小洋山北侧江海联运支线泊位群建设、</w:t>
      </w:r>
      <w:r>
        <w:rPr>
          <w:rFonts w:hint="eastAsia" w:ascii="Times New Roman" w:hAnsi="Times New Roman" w:eastAsia="仿宋_GB2312" w:cs="Times New Roman"/>
          <w:color w:val="auto"/>
          <w:sz w:val="32"/>
          <w:szCs w:val="32"/>
          <w:u w:val="none"/>
        </w:rPr>
        <w:t>小洋山</w:t>
      </w:r>
      <w:r>
        <w:rPr>
          <w:rFonts w:ascii="Times New Roman" w:hAnsi="Times New Roman" w:eastAsia="仿宋_GB2312" w:cs="Times New Roman"/>
          <w:color w:val="auto"/>
          <w:sz w:val="32"/>
          <w:szCs w:val="32"/>
          <w:u w:val="none"/>
        </w:rPr>
        <w:t>围海成陆建设、特殊综保区政策一体化共享，加快国际航运洋山海港城的规划建设，为国际港口物流、集装箱中转集拼、保税加工增值、国际采购分拨、商贸金融保险等供应链培育发展空间，优化洋山特殊综保区一流营商环境，增强对嵊泗未来发展的带动力、贡献度。</w:t>
      </w:r>
    </w:p>
    <w:p>
      <w:pPr>
        <w:spacing w:line="600" w:lineRule="exact"/>
        <w:ind w:firstLine="642" w:firstLineChars="200"/>
        <w:rPr>
          <w:rFonts w:ascii="Times New Roman" w:hAnsi="Times New Roman" w:eastAsia="仿宋_GB2312" w:cs="Times New Roman"/>
          <w:color w:val="auto"/>
          <w:sz w:val="32"/>
          <w:szCs w:val="32"/>
          <w:u w:val="none"/>
        </w:rPr>
      </w:pPr>
      <w:r>
        <w:rPr>
          <w:rFonts w:hint="eastAsia" w:ascii="黑体" w:hAnsi="黑体" w:eastAsia="黑体" w:cs="黑体"/>
          <w:b/>
          <w:color w:val="auto"/>
          <w:sz w:val="32"/>
          <w:szCs w:val="32"/>
          <w:u w:val="none"/>
          <w:lang w:eastAsia="zh-CN"/>
        </w:rPr>
        <w:t>中国海岛旅游典范区</w:t>
      </w:r>
      <w:r>
        <w:rPr>
          <w:rFonts w:ascii="Times New Roman" w:hAnsi="Times New Roman" w:eastAsia="仿宋_GB2312" w:cs="Times New Roman"/>
          <w:b/>
          <w:color w:val="auto"/>
          <w:sz w:val="32"/>
          <w:szCs w:val="32"/>
          <w:u w:val="none"/>
        </w:rPr>
        <w:t>。</w:t>
      </w:r>
      <w:r>
        <w:rPr>
          <w:rFonts w:ascii="Times New Roman" w:hAnsi="Times New Roman" w:eastAsia="仿宋_GB2312" w:cs="Times New Roman"/>
          <w:color w:val="auto"/>
          <w:sz w:val="32"/>
          <w:szCs w:val="32"/>
          <w:u w:val="none"/>
        </w:rPr>
        <w:t>对标国际知名</w:t>
      </w:r>
      <w:r>
        <w:rPr>
          <w:rFonts w:hint="eastAsia" w:ascii="Times New Roman" w:hAnsi="Times New Roman" w:eastAsia="仿宋_GB2312" w:cs="Times New Roman"/>
          <w:color w:val="auto"/>
          <w:sz w:val="32"/>
          <w:szCs w:val="32"/>
          <w:u w:val="none"/>
        </w:rPr>
        <w:t>海岛</w:t>
      </w:r>
      <w:r>
        <w:rPr>
          <w:rFonts w:ascii="Times New Roman" w:hAnsi="Times New Roman" w:eastAsia="仿宋_GB2312" w:cs="Times New Roman"/>
          <w:color w:val="auto"/>
          <w:sz w:val="32"/>
          <w:szCs w:val="32"/>
          <w:u w:val="none"/>
        </w:rPr>
        <w:t>旅游目的地，构筑完整的海岛旅游内需体系，努力使嵊泗成为世界知名海岛旅游目的地。提升旅游产业标准、提高旅游产品、旅游配套、服务体系和市场体系的水平，形成资源共享、优势互补、错位发展的主题岛群；</w:t>
      </w:r>
      <w:r>
        <w:rPr>
          <w:rFonts w:hint="eastAsia" w:ascii="Times New Roman" w:hAnsi="Times New Roman" w:eastAsia="仿宋_GB2312" w:cs="Times New Roman"/>
          <w:color w:val="auto"/>
          <w:sz w:val="32"/>
          <w:szCs w:val="32"/>
          <w:u w:val="none"/>
        </w:rPr>
        <w:t>高水平</w:t>
      </w:r>
      <w:r>
        <w:rPr>
          <w:rFonts w:ascii="Times New Roman" w:hAnsi="Times New Roman" w:eastAsia="仿宋_GB2312" w:cs="Times New Roman"/>
          <w:color w:val="auto"/>
          <w:sz w:val="32"/>
          <w:szCs w:val="32"/>
          <w:u w:val="none"/>
        </w:rPr>
        <w:t>建成一批具有海岛景观人文特色的高人气景区、满足休闲度假需求的娱乐度假项目、海洋文旅融合示范作品；加快旅游营销国际化，强化与境内境外知名管理、营销平台合作交流，提升旅游品牌全球影响力。</w:t>
      </w:r>
    </w:p>
    <w:p>
      <w:pPr>
        <w:spacing w:line="600" w:lineRule="exact"/>
        <w:ind w:firstLine="642" w:firstLineChars="200"/>
        <w:rPr>
          <w:rFonts w:ascii="Times New Roman" w:hAnsi="Times New Roman" w:eastAsia="仿宋_GB2312" w:cs="Times New Roman"/>
          <w:color w:val="auto"/>
          <w:sz w:val="32"/>
          <w:szCs w:val="32"/>
          <w:u w:val="none"/>
        </w:rPr>
      </w:pPr>
      <w:r>
        <w:rPr>
          <w:rFonts w:hint="eastAsia" w:ascii="黑体" w:hAnsi="黑体" w:eastAsia="黑体" w:cs="黑体"/>
          <w:b/>
          <w:color w:val="auto"/>
          <w:sz w:val="32"/>
          <w:szCs w:val="32"/>
          <w:u w:val="none"/>
          <w:lang w:eastAsia="zh-CN"/>
        </w:rPr>
        <w:t>东海</w:t>
      </w:r>
      <w:r>
        <w:rPr>
          <w:rFonts w:hint="eastAsia" w:ascii="黑体" w:hAnsi="黑体" w:eastAsia="黑体" w:cs="黑体"/>
          <w:b/>
          <w:color w:val="auto"/>
          <w:sz w:val="32"/>
          <w:szCs w:val="32"/>
          <w:u w:val="none"/>
        </w:rPr>
        <w:t>绿色渔业</w:t>
      </w:r>
      <w:r>
        <w:rPr>
          <w:rFonts w:hint="eastAsia" w:ascii="黑体" w:hAnsi="黑体" w:eastAsia="黑体" w:cs="黑体"/>
          <w:b/>
          <w:color w:val="auto"/>
          <w:sz w:val="32"/>
          <w:szCs w:val="32"/>
          <w:u w:val="none"/>
          <w:lang w:eastAsia="zh-CN"/>
        </w:rPr>
        <w:t>先行</w:t>
      </w:r>
      <w:r>
        <w:rPr>
          <w:rFonts w:hint="eastAsia" w:ascii="黑体" w:hAnsi="黑体" w:eastAsia="黑体" w:cs="黑体"/>
          <w:b/>
          <w:color w:val="auto"/>
          <w:sz w:val="32"/>
          <w:szCs w:val="32"/>
          <w:u w:val="none"/>
        </w:rPr>
        <w:t>区</w:t>
      </w:r>
      <w:r>
        <w:rPr>
          <w:rFonts w:hint="eastAsia" w:ascii="楷体_GB2312" w:hAnsi="Times New Roman" w:eastAsia="楷体_GB2312" w:cs="Times New Roman"/>
          <w:b/>
          <w:color w:val="auto"/>
          <w:sz w:val="32"/>
          <w:szCs w:val="32"/>
          <w:u w:val="none"/>
        </w:rPr>
        <w:t>。</w:t>
      </w:r>
      <w:r>
        <w:rPr>
          <w:rFonts w:ascii="Times New Roman" w:hAnsi="Times New Roman" w:eastAsia="仿宋_GB2312" w:cs="Times New Roman"/>
          <w:color w:val="auto"/>
          <w:sz w:val="32"/>
          <w:szCs w:val="32"/>
          <w:u w:val="none"/>
        </w:rPr>
        <w:t>大力实施乡村振兴战略，统筹陆海资源，着力渔业制度改革机制创新，改变渔业产业发展方式。着力生态修复海洋渔业资源养护，打造渔业发展绿色生态链，构建人与海洋和谐共生的渔业发展新格局。着力加强渔业的科技化、精品化、绿色化水平，支持主要面向长三角大中城市的海洋渔业订单化养殖。高水平建设以新老中心渔港为主服务长三角、面向全国的绿色现代渔业经济区。</w:t>
      </w:r>
    </w:p>
    <w:p>
      <w:pPr>
        <w:pStyle w:val="11"/>
        <w:ind w:firstLine="642" w:firstLineChars="200"/>
        <w:jc w:val="left"/>
        <w:rPr>
          <w:rFonts w:hint="eastAsia" w:ascii="黑体" w:hAnsi="黑体" w:eastAsia="黑体" w:cs="黑体"/>
          <w:b/>
          <w:bCs/>
          <w:color w:val="auto"/>
          <w:u w:val="none"/>
          <w:lang w:val="en-US" w:eastAsia="zh-CN"/>
        </w:rPr>
      </w:pPr>
      <w:bookmarkStart w:id="13" w:name="_Toc59574455"/>
      <w:r>
        <w:rPr>
          <w:rFonts w:hint="eastAsia" w:ascii="黑体" w:hAnsi="黑体" w:eastAsia="黑体" w:cs="黑体"/>
          <w:b/>
          <w:bCs/>
          <w:color w:val="auto"/>
          <w:u w:val="none"/>
          <w:lang w:eastAsia="zh-CN"/>
        </w:rPr>
        <w:t>第三节</w:t>
      </w:r>
      <w:r>
        <w:rPr>
          <w:rFonts w:hint="eastAsia" w:ascii="黑体" w:hAnsi="黑体" w:eastAsia="黑体" w:cs="黑体"/>
          <w:b/>
          <w:bCs/>
          <w:color w:val="auto"/>
          <w:u w:val="none"/>
          <w:lang w:val="en-US" w:eastAsia="zh-CN"/>
        </w:rPr>
        <w:t xml:space="preserve">   基本要求</w:t>
      </w:r>
    </w:p>
    <w:p>
      <w:pPr>
        <w:pStyle w:val="11"/>
        <w:ind w:firstLine="640" w:firstLineChars="200"/>
        <w:jc w:val="left"/>
        <w:rPr>
          <w:rFonts w:hint="eastAsia" w:ascii="仿宋_GB2312" w:hAnsi="仿宋_GB2312" w:eastAsia="仿宋_GB2312" w:cs="仿宋_GB2312"/>
          <w:b w:val="0"/>
          <w:bCs w:val="0"/>
          <w:color w:val="auto"/>
          <w:u w:val="none"/>
          <w:lang w:eastAsia="zh-CN"/>
        </w:rPr>
      </w:pPr>
      <w:r>
        <w:rPr>
          <w:rFonts w:hint="eastAsia" w:ascii="仿宋_GB2312" w:hAnsi="仿宋_GB2312" w:eastAsia="仿宋_GB2312" w:cs="仿宋_GB2312"/>
          <w:b w:val="0"/>
          <w:bCs w:val="0"/>
          <w:color w:val="auto"/>
          <w:u w:val="none"/>
          <w:lang w:eastAsia="zh-CN"/>
        </w:rPr>
        <w:t>“十四五”要实现高质量发展主要任务目标，必须重点把握好以下四个基本要求：</w:t>
      </w:r>
    </w:p>
    <w:bookmarkEnd w:id="13"/>
    <w:p>
      <w:pPr>
        <w:keepNext w:val="0"/>
        <w:keepLines w:val="0"/>
        <w:pageBreakBefore w:val="0"/>
        <w:widowControl w:val="0"/>
        <w:kinsoku/>
        <w:wordWrap/>
        <w:overflowPunct/>
        <w:topLinePunct w:val="0"/>
        <w:autoSpaceDE/>
        <w:autoSpaceDN/>
        <w:bidi w:val="0"/>
        <w:adjustRightInd/>
        <w:snapToGrid/>
        <w:spacing w:line="336" w:lineRule="auto"/>
        <w:ind w:firstLine="642" w:firstLineChars="200"/>
        <w:jc w:val="both"/>
        <w:textAlignment w:val="auto"/>
        <w:outlineLvl w:val="9"/>
        <w:rPr>
          <w:rFonts w:hint="eastAsia" w:ascii="仿宋_GB2312" w:hAnsi="仿宋_GB2312" w:eastAsia="仿宋_GB2312" w:cs="仿宋_GB2312"/>
          <w:b w:val="0"/>
          <w:bCs w:val="0"/>
          <w:color w:val="auto"/>
          <w:kern w:val="0"/>
          <w:sz w:val="32"/>
          <w:szCs w:val="32"/>
          <w:highlight w:val="none"/>
          <w:u w:val="none"/>
          <w:lang w:eastAsia="zh-CN"/>
        </w:rPr>
      </w:pPr>
      <w:r>
        <w:rPr>
          <w:rFonts w:hint="eastAsia" w:ascii="仿宋" w:hAnsi="仿宋" w:eastAsia="仿宋" w:cs="仿宋"/>
          <w:b/>
          <w:bCs/>
          <w:color w:val="auto"/>
          <w:kern w:val="0"/>
          <w:sz w:val="32"/>
          <w:szCs w:val="32"/>
          <w:highlight w:val="none"/>
          <w:u w:val="none"/>
        </w:rPr>
        <w:t>——坚持开放导向、一体融入。</w:t>
      </w:r>
      <w:r>
        <w:rPr>
          <w:rFonts w:hint="eastAsia" w:ascii="仿宋_GB2312" w:hAnsi="仿宋_GB2312" w:eastAsia="仿宋_GB2312" w:cs="仿宋_GB2312"/>
          <w:b w:val="0"/>
          <w:bCs w:val="0"/>
          <w:color w:val="auto"/>
          <w:kern w:val="0"/>
          <w:sz w:val="32"/>
          <w:szCs w:val="32"/>
          <w:highlight w:val="none"/>
          <w:u w:val="none"/>
        </w:rPr>
        <w:t>深化浙沪合作和“与沪同城”战略，重点加强洋山特殊综合保税区共规共建及与上海自贸试验区临港新片区深度对接，谋划大小洋山一体化开发建设，</w:t>
      </w:r>
      <w:r>
        <w:rPr>
          <w:rFonts w:hint="eastAsia" w:ascii="仿宋_GB2312" w:hAnsi="仿宋_GB2312" w:eastAsia="仿宋_GB2312" w:cs="仿宋_GB2312"/>
          <w:b w:val="0"/>
          <w:bCs w:val="0"/>
          <w:color w:val="auto"/>
          <w:kern w:val="0"/>
          <w:sz w:val="32"/>
          <w:szCs w:val="32"/>
          <w:highlight w:val="none"/>
          <w:u w:val="none"/>
          <w:lang w:val="en-US" w:eastAsia="zh-CN"/>
        </w:rPr>
        <w:t>基本建成长三角一体化海上示范区。</w:t>
      </w:r>
    </w:p>
    <w:p>
      <w:pPr>
        <w:keepNext w:val="0"/>
        <w:keepLines w:val="0"/>
        <w:pageBreakBefore w:val="0"/>
        <w:widowControl w:val="0"/>
        <w:kinsoku/>
        <w:wordWrap/>
        <w:overflowPunct/>
        <w:topLinePunct w:val="0"/>
        <w:autoSpaceDE/>
        <w:autoSpaceDN/>
        <w:bidi w:val="0"/>
        <w:adjustRightInd/>
        <w:snapToGrid/>
        <w:spacing w:line="336" w:lineRule="auto"/>
        <w:ind w:firstLine="642" w:firstLineChars="200"/>
        <w:jc w:val="both"/>
        <w:textAlignment w:val="auto"/>
        <w:outlineLvl w:val="9"/>
        <w:rPr>
          <w:rFonts w:hint="eastAsia" w:ascii="仿宋_GB2312" w:hAnsi="仿宋_GB2312" w:eastAsia="仿宋_GB2312" w:cs="仿宋_GB2312"/>
          <w:b w:val="0"/>
          <w:bCs w:val="0"/>
          <w:color w:val="auto"/>
          <w:kern w:val="0"/>
          <w:sz w:val="32"/>
          <w:szCs w:val="32"/>
          <w:highlight w:val="none"/>
          <w:u w:val="none"/>
        </w:rPr>
      </w:pPr>
      <w:r>
        <w:rPr>
          <w:rFonts w:hint="eastAsia" w:ascii="仿宋" w:hAnsi="仿宋" w:eastAsia="仿宋" w:cs="仿宋"/>
          <w:b/>
          <w:bCs/>
          <w:color w:val="auto"/>
          <w:kern w:val="0"/>
          <w:sz w:val="32"/>
          <w:szCs w:val="32"/>
          <w:highlight w:val="none"/>
          <w:u w:val="none"/>
        </w:rPr>
        <w:t>——坚持优势导向、</w:t>
      </w:r>
      <w:r>
        <w:rPr>
          <w:rFonts w:hint="eastAsia" w:ascii="仿宋" w:hAnsi="仿宋" w:eastAsia="仿宋" w:cs="仿宋"/>
          <w:b/>
          <w:bCs/>
          <w:color w:val="auto"/>
          <w:kern w:val="0"/>
          <w:sz w:val="32"/>
          <w:szCs w:val="32"/>
          <w:highlight w:val="none"/>
          <w:u w:val="none"/>
          <w:lang w:eastAsia="zh-CN"/>
        </w:rPr>
        <w:t>错位</w:t>
      </w:r>
      <w:r>
        <w:rPr>
          <w:rFonts w:hint="eastAsia" w:ascii="仿宋" w:hAnsi="仿宋" w:eastAsia="仿宋" w:cs="仿宋"/>
          <w:b/>
          <w:bCs/>
          <w:color w:val="auto"/>
          <w:kern w:val="0"/>
          <w:sz w:val="32"/>
          <w:szCs w:val="32"/>
          <w:highlight w:val="none"/>
          <w:u w:val="none"/>
        </w:rPr>
        <w:t>发展。</w:t>
      </w:r>
      <w:r>
        <w:rPr>
          <w:rFonts w:hint="eastAsia" w:ascii="仿宋_GB2312" w:hAnsi="仿宋_GB2312" w:eastAsia="仿宋_GB2312" w:cs="仿宋_GB2312"/>
          <w:b w:val="0"/>
          <w:bCs w:val="0"/>
          <w:color w:val="auto"/>
          <w:kern w:val="0"/>
          <w:sz w:val="32"/>
          <w:szCs w:val="32"/>
          <w:highlight w:val="none"/>
          <w:u w:val="none"/>
        </w:rPr>
        <w:t>深化“一核两翼”的空间发展格局</w:t>
      </w:r>
      <w:r>
        <w:rPr>
          <w:rFonts w:hint="eastAsia" w:ascii="仿宋_GB2312" w:hAnsi="仿宋_GB2312" w:eastAsia="仿宋_GB2312" w:cs="仿宋_GB2312"/>
          <w:b w:val="0"/>
          <w:bCs w:val="0"/>
          <w:color w:val="auto"/>
          <w:kern w:val="0"/>
          <w:sz w:val="32"/>
          <w:szCs w:val="32"/>
          <w:highlight w:val="none"/>
          <w:u w:val="none"/>
          <w:lang w:eastAsia="zh-CN"/>
        </w:rPr>
        <w:t>，优化以</w:t>
      </w:r>
      <w:r>
        <w:rPr>
          <w:rFonts w:hint="eastAsia" w:ascii="仿宋_GB2312" w:hAnsi="仿宋_GB2312" w:eastAsia="仿宋_GB2312" w:cs="仿宋_GB2312"/>
          <w:b w:val="0"/>
          <w:bCs w:val="0"/>
          <w:color w:val="auto"/>
          <w:kern w:val="0"/>
          <w:sz w:val="32"/>
          <w:szCs w:val="32"/>
          <w:highlight w:val="none"/>
          <w:u w:val="none"/>
        </w:rPr>
        <w:t>泗礁岛（黄龙岛）、嵊山枸杞岛、花鸟绿华岛</w:t>
      </w:r>
      <w:r>
        <w:rPr>
          <w:rFonts w:hint="eastAsia" w:ascii="仿宋_GB2312" w:hAnsi="仿宋_GB2312" w:eastAsia="仿宋_GB2312" w:cs="仿宋_GB2312"/>
          <w:b w:val="0"/>
          <w:bCs w:val="0"/>
          <w:color w:val="auto"/>
          <w:kern w:val="0"/>
          <w:sz w:val="32"/>
          <w:szCs w:val="32"/>
          <w:highlight w:val="none"/>
          <w:u w:val="none"/>
          <w:lang w:eastAsia="zh-CN"/>
        </w:rPr>
        <w:t>、大小洋山为主体的产业组团，</w:t>
      </w:r>
      <w:r>
        <w:rPr>
          <w:rFonts w:hint="eastAsia" w:ascii="仿宋_GB2312" w:hAnsi="仿宋_GB2312" w:eastAsia="仿宋_GB2312" w:cs="仿宋_GB2312"/>
          <w:color w:val="auto"/>
          <w:sz w:val="32"/>
          <w:szCs w:val="32"/>
          <w:highlight w:val="none"/>
          <w:u w:val="none"/>
          <w:lang w:val="en-US" w:eastAsia="zh-CN"/>
        </w:rPr>
        <w:t>聚焦海洋海岛旅游、绿色渔业、生态能源等产业，错位发展，协同发展，基本建成国际海岛旅游典范区和绿色渔业实验区。</w:t>
      </w:r>
    </w:p>
    <w:p>
      <w:pPr>
        <w:keepNext w:val="0"/>
        <w:keepLines w:val="0"/>
        <w:pageBreakBefore w:val="0"/>
        <w:widowControl w:val="0"/>
        <w:kinsoku/>
        <w:wordWrap/>
        <w:overflowPunct/>
        <w:topLinePunct w:val="0"/>
        <w:autoSpaceDE/>
        <w:autoSpaceDN/>
        <w:bidi w:val="0"/>
        <w:adjustRightInd/>
        <w:snapToGrid/>
        <w:spacing w:line="336" w:lineRule="auto"/>
        <w:ind w:firstLine="642" w:firstLineChars="200"/>
        <w:jc w:val="both"/>
        <w:textAlignment w:val="auto"/>
        <w:outlineLvl w:val="9"/>
        <w:rPr>
          <w:rFonts w:hint="eastAsia" w:ascii="仿宋_GB2312" w:hAnsi="仿宋_GB2312" w:eastAsia="仿宋_GB2312" w:cs="仿宋_GB2312"/>
          <w:b w:val="0"/>
          <w:bCs w:val="0"/>
          <w:color w:val="auto"/>
          <w:kern w:val="0"/>
          <w:sz w:val="32"/>
          <w:szCs w:val="32"/>
          <w:highlight w:val="none"/>
          <w:u w:val="none"/>
        </w:rPr>
      </w:pPr>
      <w:r>
        <w:rPr>
          <w:rFonts w:hint="eastAsia" w:ascii="仿宋" w:hAnsi="仿宋" w:eastAsia="仿宋" w:cs="仿宋"/>
          <w:b/>
          <w:bCs/>
          <w:color w:val="auto"/>
          <w:kern w:val="0"/>
          <w:sz w:val="32"/>
          <w:szCs w:val="32"/>
          <w:highlight w:val="none"/>
          <w:u w:val="none"/>
        </w:rPr>
        <w:t>——坚持生态导向、全域美丽。</w:t>
      </w:r>
      <w:r>
        <w:rPr>
          <w:rFonts w:hint="eastAsia" w:ascii="仿宋_GB2312" w:hAnsi="仿宋_GB2312" w:eastAsia="仿宋_GB2312" w:cs="仿宋_GB2312"/>
          <w:b w:val="0"/>
          <w:bCs w:val="0"/>
          <w:color w:val="auto"/>
          <w:kern w:val="0"/>
          <w:sz w:val="32"/>
          <w:szCs w:val="32"/>
          <w:highlight w:val="none"/>
          <w:u w:val="none"/>
        </w:rPr>
        <w:t>正视海洋海岛生态环境和要素资源</w:t>
      </w:r>
      <w:r>
        <w:rPr>
          <w:rFonts w:hint="eastAsia" w:ascii="仿宋_GB2312" w:hAnsi="仿宋_GB2312" w:eastAsia="仿宋_GB2312" w:cs="仿宋_GB2312"/>
          <w:b w:val="0"/>
          <w:bCs w:val="0"/>
          <w:color w:val="auto"/>
          <w:kern w:val="0"/>
          <w:sz w:val="32"/>
          <w:szCs w:val="32"/>
          <w:highlight w:val="none"/>
          <w:u w:val="none"/>
          <w:lang w:eastAsia="zh-CN"/>
        </w:rPr>
        <w:t>匹配</w:t>
      </w:r>
      <w:r>
        <w:rPr>
          <w:rFonts w:hint="eastAsia" w:ascii="仿宋_GB2312" w:hAnsi="仿宋_GB2312" w:eastAsia="仿宋_GB2312" w:cs="仿宋_GB2312"/>
          <w:b w:val="0"/>
          <w:bCs w:val="0"/>
          <w:color w:val="auto"/>
          <w:kern w:val="0"/>
          <w:sz w:val="32"/>
          <w:szCs w:val="32"/>
          <w:highlight w:val="none"/>
          <w:u w:val="none"/>
        </w:rPr>
        <w:t>问题，加强海洋海岛生态环境保护</w:t>
      </w:r>
      <w:r>
        <w:rPr>
          <w:rFonts w:hint="eastAsia" w:ascii="仿宋_GB2312" w:hAnsi="仿宋_GB2312" w:eastAsia="仿宋_GB2312" w:cs="仿宋_GB2312"/>
          <w:b w:val="0"/>
          <w:bCs w:val="0"/>
          <w:color w:val="auto"/>
          <w:kern w:val="0"/>
          <w:sz w:val="32"/>
          <w:szCs w:val="32"/>
          <w:highlight w:val="none"/>
          <w:u w:val="none"/>
          <w:lang w:eastAsia="zh-CN"/>
        </w:rPr>
        <w:t>，</w:t>
      </w:r>
      <w:r>
        <w:rPr>
          <w:rFonts w:hint="eastAsia" w:ascii="仿宋_GB2312" w:hAnsi="仿宋_GB2312" w:eastAsia="仿宋_GB2312" w:cs="仿宋_GB2312"/>
          <w:b w:val="0"/>
          <w:bCs w:val="0"/>
          <w:color w:val="auto"/>
          <w:kern w:val="0"/>
          <w:sz w:val="32"/>
          <w:szCs w:val="32"/>
          <w:highlight w:val="none"/>
          <w:u w:val="none"/>
        </w:rPr>
        <w:t>提升美丽海岛建设品质，基本形成生产空间集约高效、生活空间宜居适度、生态空间山清水秀的新时代美丽</w:t>
      </w:r>
      <w:r>
        <w:rPr>
          <w:rFonts w:hint="eastAsia" w:ascii="仿宋_GB2312" w:hAnsi="仿宋_GB2312" w:eastAsia="仿宋_GB2312" w:cs="仿宋_GB2312"/>
          <w:b w:val="0"/>
          <w:bCs w:val="0"/>
          <w:color w:val="auto"/>
          <w:kern w:val="0"/>
          <w:sz w:val="32"/>
          <w:szCs w:val="32"/>
          <w:highlight w:val="none"/>
          <w:u w:val="none"/>
          <w:lang w:eastAsia="zh-CN"/>
        </w:rPr>
        <w:t>浙江</w:t>
      </w:r>
      <w:r>
        <w:rPr>
          <w:rFonts w:hint="eastAsia" w:ascii="仿宋_GB2312" w:hAnsi="仿宋_GB2312" w:eastAsia="仿宋_GB2312" w:cs="仿宋_GB2312"/>
          <w:b w:val="0"/>
          <w:bCs w:val="0"/>
          <w:color w:val="auto"/>
          <w:kern w:val="0"/>
          <w:sz w:val="32"/>
          <w:szCs w:val="32"/>
          <w:highlight w:val="none"/>
          <w:u w:val="none"/>
        </w:rPr>
        <w:t>建设海岛</w:t>
      </w:r>
      <w:r>
        <w:rPr>
          <w:rFonts w:hint="eastAsia" w:ascii="仿宋_GB2312" w:hAnsi="仿宋_GB2312" w:eastAsia="仿宋_GB2312" w:cs="仿宋_GB2312"/>
          <w:b w:val="0"/>
          <w:bCs w:val="0"/>
          <w:color w:val="auto"/>
          <w:kern w:val="0"/>
          <w:sz w:val="32"/>
          <w:szCs w:val="32"/>
          <w:highlight w:val="none"/>
          <w:u w:val="none"/>
          <w:lang w:eastAsia="zh-CN"/>
        </w:rPr>
        <w:t>样板</w:t>
      </w:r>
      <w:r>
        <w:rPr>
          <w:rFonts w:hint="eastAsia" w:ascii="仿宋_GB2312" w:hAnsi="仿宋_GB2312" w:eastAsia="仿宋_GB2312" w:cs="仿宋_GB2312"/>
          <w:b w:val="0"/>
          <w:bCs w:val="0"/>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336" w:lineRule="auto"/>
        <w:ind w:firstLine="642" w:firstLineChars="200"/>
        <w:jc w:val="both"/>
        <w:textAlignment w:val="auto"/>
        <w:outlineLvl w:val="9"/>
        <w:rPr>
          <w:rFonts w:hint="eastAsia" w:ascii="仿宋_GB2312" w:hAnsi="仿宋_GB2312" w:eastAsia="仿宋_GB2312" w:cs="仿宋_GB2312"/>
          <w:b w:val="0"/>
          <w:bCs w:val="0"/>
          <w:color w:val="auto"/>
          <w:kern w:val="0"/>
          <w:sz w:val="32"/>
          <w:szCs w:val="32"/>
          <w:highlight w:val="none"/>
          <w:u w:val="none"/>
        </w:rPr>
      </w:pPr>
      <w:r>
        <w:rPr>
          <w:rFonts w:hint="eastAsia" w:ascii="仿宋" w:hAnsi="仿宋" w:eastAsia="仿宋" w:cs="仿宋"/>
          <w:b/>
          <w:bCs/>
          <w:color w:val="auto"/>
          <w:kern w:val="0"/>
          <w:sz w:val="32"/>
          <w:szCs w:val="32"/>
          <w:highlight w:val="none"/>
          <w:u w:val="none"/>
        </w:rPr>
        <w:t>——坚持</w:t>
      </w:r>
      <w:r>
        <w:rPr>
          <w:rFonts w:hint="eastAsia" w:ascii="仿宋" w:hAnsi="仿宋" w:eastAsia="仿宋" w:cs="仿宋"/>
          <w:b/>
          <w:bCs/>
          <w:color w:val="auto"/>
          <w:kern w:val="0"/>
          <w:sz w:val="32"/>
          <w:szCs w:val="32"/>
          <w:highlight w:val="none"/>
          <w:u w:val="none"/>
          <w:lang w:eastAsia="zh-CN"/>
        </w:rPr>
        <w:t>创新</w:t>
      </w:r>
      <w:r>
        <w:rPr>
          <w:rFonts w:hint="eastAsia" w:ascii="仿宋" w:hAnsi="仿宋" w:eastAsia="仿宋" w:cs="仿宋"/>
          <w:b/>
          <w:bCs/>
          <w:color w:val="auto"/>
          <w:kern w:val="0"/>
          <w:sz w:val="32"/>
          <w:szCs w:val="32"/>
          <w:highlight w:val="none"/>
          <w:u w:val="none"/>
        </w:rPr>
        <w:t>导向、战略共赢。</w:t>
      </w:r>
      <w:r>
        <w:rPr>
          <w:rFonts w:hint="eastAsia" w:ascii="仿宋_GB2312" w:hAnsi="仿宋_GB2312" w:eastAsia="仿宋_GB2312" w:cs="仿宋_GB2312"/>
          <w:b w:val="0"/>
          <w:bCs w:val="0"/>
          <w:color w:val="auto"/>
          <w:kern w:val="0"/>
          <w:sz w:val="32"/>
          <w:szCs w:val="32"/>
          <w:highlight w:val="none"/>
          <w:u w:val="none"/>
        </w:rPr>
        <w:t>主动参与融入国家战略，</w:t>
      </w:r>
      <w:r>
        <w:rPr>
          <w:rFonts w:hint="eastAsia" w:ascii="仿宋_GB2312" w:hAnsi="仿宋_GB2312" w:eastAsia="仿宋_GB2312" w:cs="仿宋_GB2312"/>
          <w:b w:val="0"/>
          <w:bCs w:val="0"/>
          <w:color w:val="auto"/>
          <w:kern w:val="0"/>
          <w:sz w:val="32"/>
          <w:szCs w:val="32"/>
          <w:highlight w:val="none"/>
          <w:u w:val="none"/>
          <w:lang w:eastAsia="zh-CN"/>
        </w:rPr>
        <w:t>加快人才引领和产业创新优势，厚植战略担当中的实力体系与竞争优势，</w:t>
      </w:r>
      <w:r>
        <w:rPr>
          <w:rFonts w:hint="eastAsia" w:ascii="仿宋_GB2312" w:hAnsi="仿宋_GB2312" w:eastAsia="仿宋_GB2312" w:cs="仿宋_GB2312"/>
          <w:b w:val="0"/>
          <w:bCs w:val="0"/>
          <w:color w:val="auto"/>
          <w:kern w:val="0"/>
          <w:sz w:val="32"/>
          <w:szCs w:val="32"/>
          <w:highlight w:val="none"/>
          <w:u w:val="none"/>
        </w:rPr>
        <w:t>借力借势促进县域经济高质量发展，基本形成国家战略落地生根、重大平台和重点项目落地见效的海洋经济强县。</w:t>
      </w:r>
    </w:p>
    <w:p>
      <w:pPr>
        <w:pStyle w:val="11"/>
        <w:ind w:firstLine="642" w:firstLineChars="200"/>
        <w:jc w:val="left"/>
        <w:rPr>
          <w:rFonts w:hint="eastAsia" w:ascii="黑体" w:hAnsi="黑体" w:eastAsia="黑体" w:cs="黑体"/>
          <w:color w:val="auto"/>
          <w:u w:val="none"/>
        </w:rPr>
      </w:pPr>
      <w:bookmarkStart w:id="14" w:name="_Toc59574456"/>
      <w:r>
        <w:rPr>
          <w:rFonts w:hint="eastAsia" w:ascii="黑体" w:hAnsi="黑体" w:eastAsia="黑体" w:cs="黑体"/>
          <w:color w:val="auto"/>
          <w:u w:val="none"/>
        </w:rPr>
        <w:t>第</w:t>
      </w:r>
      <w:r>
        <w:rPr>
          <w:rFonts w:hint="eastAsia" w:ascii="黑体" w:hAnsi="黑体" w:eastAsia="黑体" w:cs="黑体"/>
          <w:color w:val="auto"/>
          <w:u w:val="none"/>
          <w:lang w:eastAsia="zh-CN"/>
        </w:rPr>
        <w:t>四</w:t>
      </w:r>
      <w:r>
        <w:rPr>
          <w:rFonts w:hint="eastAsia" w:ascii="黑体" w:hAnsi="黑体" w:eastAsia="黑体" w:cs="黑体"/>
          <w:color w:val="auto"/>
          <w:u w:val="none"/>
        </w:rPr>
        <w:t>节  发展目标</w:t>
      </w:r>
      <w:bookmarkEnd w:id="14"/>
    </w:p>
    <w:p>
      <w:pPr>
        <w:spacing w:line="600" w:lineRule="exact"/>
        <w:ind w:firstLine="640" w:firstLineChars="200"/>
        <w:rPr>
          <w:rFonts w:ascii="Times New Roman"/>
          <w:b/>
          <w:bCs/>
          <w:color w:val="auto"/>
          <w:u w:val="none"/>
        </w:rPr>
      </w:pPr>
      <w:r>
        <w:rPr>
          <w:rFonts w:ascii="Times New Roman" w:eastAsia="仿宋"/>
          <w:color w:val="auto"/>
          <w:kern w:val="0"/>
          <w:u w:val="none"/>
        </w:rPr>
        <w:t>——</w:t>
      </w:r>
      <w:r>
        <w:rPr>
          <w:rFonts w:ascii="Times New Roman" w:eastAsia="黑体"/>
          <w:color w:val="auto"/>
          <w:kern w:val="0"/>
          <w:u w:val="none"/>
        </w:rPr>
        <w:t>经济高质量发展</w:t>
      </w:r>
      <w:r>
        <w:rPr>
          <w:rFonts w:ascii="Times New Roman"/>
          <w:color w:val="auto"/>
          <w:kern w:val="0"/>
          <w:u w:val="none"/>
        </w:rPr>
        <w:t>。在质量效益明显提升的基础上</w:t>
      </w:r>
      <w:r>
        <w:rPr>
          <w:rFonts w:hint="eastAsia" w:ascii="Times New Roman"/>
          <w:color w:val="auto"/>
          <w:kern w:val="0"/>
          <w:u w:val="none"/>
        </w:rPr>
        <w:t>抓好重大产业平台建设和与</w:t>
      </w:r>
      <w:r>
        <w:rPr>
          <w:rFonts w:hint="eastAsia" w:ascii="Times New Roman"/>
          <w:color w:val="auto"/>
          <w:u w:val="none"/>
        </w:rPr>
        <w:t>上海</w:t>
      </w:r>
      <w:r>
        <w:rPr>
          <w:rFonts w:hint="eastAsia" w:ascii="Times New Roman"/>
          <w:color w:val="auto"/>
          <w:kern w:val="0"/>
          <w:u w:val="none"/>
        </w:rPr>
        <w:t>全面接轨，</w:t>
      </w:r>
      <w:r>
        <w:rPr>
          <w:rFonts w:ascii="Times New Roman"/>
          <w:color w:val="auto"/>
          <w:kern w:val="0"/>
          <w:u w:val="none"/>
        </w:rPr>
        <w:t>实现经济持续健康发展，地区生产总值年均增长5.5%左右，港口、旅游和绿色渔业加快培育</w:t>
      </w:r>
      <w:r>
        <w:rPr>
          <w:rFonts w:hint="eastAsia" w:ascii="Times New Roman"/>
          <w:color w:val="auto"/>
          <w:kern w:val="0"/>
          <w:u w:val="none"/>
        </w:rPr>
        <w:t>壮大</w:t>
      </w:r>
      <w:r>
        <w:rPr>
          <w:rFonts w:ascii="Times New Roman"/>
          <w:color w:val="auto"/>
          <w:kern w:val="0"/>
          <w:u w:val="none"/>
        </w:rPr>
        <w:t>，产业基础和经济实力显著增强，三次产业比例更加协调，基本形成“三产”融合发展格局。</w:t>
      </w:r>
    </w:p>
    <w:p>
      <w:pPr>
        <w:spacing w:line="600" w:lineRule="exact"/>
        <w:ind w:firstLine="640" w:firstLineChars="200"/>
        <w:rPr>
          <w:rFonts w:ascii="Times New Roman"/>
          <w:color w:val="auto"/>
          <w:u w:val="none"/>
        </w:rPr>
      </w:pPr>
      <w:r>
        <w:rPr>
          <w:rFonts w:ascii="Times New Roman" w:eastAsia="仿宋"/>
          <w:color w:val="auto"/>
          <w:kern w:val="0"/>
          <w:u w:val="none"/>
        </w:rPr>
        <w:t>——</w:t>
      </w:r>
      <w:r>
        <w:rPr>
          <w:rFonts w:ascii="Times New Roman" w:eastAsia="黑体"/>
          <w:color w:val="auto"/>
          <w:u w:val="none"/>
        </w:rPr>
        <w:t>开放合作优势明显</w:t>
      </w:r>
      <w:r>
        <w:rPr>
          <w:rFonts w:ascii="Times New Roman"/>
          <w:color w:val="auto"/>
          <w:u w:val="none"/>
        </w:rPr>
        <w:t>。依托长三角高端资源要素和分工合作，创新型人才队伍建设、体制机制改革、重大平台打造等取得重大突破，发展形成较强的竞争优势，成为长三角一体化发展国家战略合作共赢的典范，至2025年重大平台和重点项目等固定资产投资年均增长6%。</w:t>
      </w:r>
    </w:p>
    <w:p>
      <w:pPr>
        <w:spacing w:line="600" w:lineRule="exact"/>
        <w:ind w:firstLine="640" w:firstLineChars="200"/>
        <w:rPr>
          <w:rFonts w:hint="eastAsia" w:ascii="仿宋_GB2312" w:hAnsi="仿宋_GB2312" w:eastAsia="仿宋_GB2312" w:cs="仿宋_GB2312"/>
          <w:b/>
          <w:bCs/>
          <w:color w:val="auto"/>
          <w:kern w:val="0"/>
          <w:sz w:val="32"/>
          <w:szCs w:val="32"/>
          <w:u w:val="none"/>
          <w:lang w:val="en-US" w:eastAsia="zh-CN"/>
        </w:rPr>
      </w:pPr>
      <w:r>
        <w:rPr>
          <w:rFonts w:ascii="Times New Roman" w:eastAsia="仿宋"/>
          <w:color w:val="auto"/>
          <w:kern w:val="0"/>
          <w:u w:val="none"/>
        </w:rPr>
        <w:t>——</w:t>
      </w:r>
      <w:r>
        <w:rPr>
          <w:rFonts w:ascii="Times New Roman" w:eastAsia="黑体"/>
          <w:color w:val="auto"/>
          <w:u w:val="none"/>
        </w:rPr>
        <w:t>生态文明建设升级</w:t>
      </w:r>
      <w:r>
        <w:rPr>
          <w:rFonts w:ascii="Times New Roman"/>
          <w:color w:val="auto"/>
          <w:u w:val="none"/>
        </w:rPr>
        <w:t>。海洋海岛自然生态与景观环境显著改善，海岛森林覆盖率与海洋生态系统完整性、清洁海域占比与海岛生物多样性显著提升，生态文明自觉行动基本养成，</w:t>
      </w:r>
      <w:r>
        <w:rPr>
          <w:rFonts w:ascii="Times New Roman"/>
          <w:color w:val="auto"/>
          <w:kern w:val="0"/>
          <w:u w:val="none"/>
        </w:rPr>
        <w:t>县域“绿水青山就是金山银山”发展指数、自然保护地建设水平等</w:t>
      </w:r>
      <w:r>
        <w:rPr>
          <w:rFonts w:hint="eastAsia" w:ascii="Times New Roman"/>
          <w:color w:val="auto"/>
          <w:kern w:val="0"/>
          <w:u w:val="none"/>
        </w:rPr>
        <w:t>主要指标跻身</w:t>
      </w:r>
      <w:r>
        <w:rPr>
          <w:rFonts w:ascii="Times New Roman"/>
          <w:color w:val="auto"/>
          <w:kern w:val="0"/>
          <w:u w:val="none"/>
        </w:rPr>
        <w:t>全国前列。</w:t>
      </w:r>
      <w:r>
        <w:rPr>
          <w:rFonts w:hint="eastAsia" w:ascii="仿宋_GB2312" w:hAnsi="仿宋_GB2312" w:eastAsia="仿宋_GB2312" w:cs="仿宋_GB2312"/>
          <w:color w:val="auto"/>
          <w:kern w:val="0"/>
          <w:sz w:val="32"/>
          <w:szCs w:val="32"/>
          <w:u w:val="none"/>
        </w:rPr>
        <w:t>海岛自然岸线保有率</w:t>
      </w:r>
      <w:r>
        <w:rPr>
          <w:rFonts w:hint="eastAsia" w:ascii="仿宋_GB2312" w:hAnsi="仿宋_GB2312" w:eastAsia="仿宋_GB2312" w:cs="仿宋_GB2312"/>
          <w:color w:val="auto"/>
          <w:kern w:val="0"/>
          <w:sz w:val="32"/>
          <w:szCs w:val="32"/>
          <w:u w:val="none"/>
          <w:lang w:eastAsia="zh-CN"/>
        </w:rPr>
        <w:t>不低于</w:t>
      </w:r>
      <w:r>
        <w:rPr>
          <w:rFonts w:hint="eastAsia" w:ascii="仿宋_GB2312" w:hAnsi="仿宋_GB2312" w:eastAsia="仿宋_GB2312" w:cs="仿宋_GB2312"/>
          <w:color w:val="auto"/>
          <w:kern w:val="0"/>
          <w:sz w:val="32"/>
          <w:szCs w:val="32"/>
          <w:u w:val="none"/>
          <w:lang w:val="en-US" w:eastAsia="zh-CN"/>
        </w:rPr>
        <w:t xml:space="preserve">  %，</w:t>
      </w:r>
      <w:r>
        <w:rPr>
          <w:rFonts w:hint="eastAsia" w:ascii="仿宋_GB2312" w:hAnsi="仿宋_GB2312" w:eastAsia="仿宋_GB2312" w:cs="仿宋_GB2312"/>
          <w:color w:val="auto"/>
          <w:kern w:val="0"/>
          <w:sz w:val="32"/>
          <w:szCs w:val="32"/>
          <w:u w:val="none"/>
        </w:rPr>
        <w:t>近岸海域一、二类海水水质比例</w:t>
      </w:r>
      <w:r>
        <w:rPr>
          <w:rFonts w:hint="eastAsia" w:ascii="仿宋_GB2312" w:hAnsi="仿宋_GB2312" w:eastAsia="仿宋_GB2312" w:cs="仿宋_GB2312"/>
          <w:color w:val="auto"/>
          <w:kern w:val="0"/>
          <w:sz w:val="32"/>
          <w:szCs w:val="32"/>
          <w:u w:val="none"/>
          <w:lang w:val="en-US" w:eastAsia="zh-CN"/>
        </w:rPr>
        <w:t xml:space="preserve">  %，空气质量</w:t>
      </w:r>
      <w:r>
        <w:rPr>
          <w:rFonts w:hint="eastAsia" w:ascii="仿宋_GB2312" w:hAnsi="仿宋_GB2312" w:eastAsia="仿宋_GB2312" w:cs="仿宋_GB2312"/>
          <w:color w:val="auto"/>
          <w:kern w:val="0"/>
          <w:sz w:val="32"/>
          <w:szCs w:val="32"/>
          <w:u w:val="none"/>
        </w:rPr>
        <w:t>PM2.5平均浓度</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b/>
          <w:bCs/>
          <w:color w:val="auto"/>
          <w:kern w:val="0"/>
          <w:sz w:val="32"/>
          <w:szCs w:val="32"/>
          <w:u w:val="none"/>
        </w:rPr>
        <w:t>微克/立方</w:t>
      </w:r>
      <w:r>
        <w:rPr>
          <w:rFonts w:hint="eastAsia" w:ascii="仿宋_GB2312" w:hAnsi="仿宋_GB2312" w:eastAsia="仿宋_GB2312" w:cs="仿宋_GB2312"/>
          <w:b/>
          <w:bCs/>
          <w:color w:val="auto"/>
          <w:kern w:val="0"/>
          <w:sz w:val="32"/>
          <w:szCs w:val="32"/>
          <w:u w:val="none"/>
          <w:lang w:eastAsia="zh-CN"/>
        </w:rPr>
        <w:t>、优良天数</w:t>
      </w:r>
      <w:r>
        <w:rPr>
          <w:rFonts w:hint="eastAsia" w:ascii="仿宋_GB2312" w:hAnsi="仿宋_GB2312" w:eastAsia="仿宋_GB2312" w:cs="仿宋_GB2312"/>
          <w:b/>
          <w:bCs/>
          <w:color w:val="auto"/>
          <w:kern w:val="0"/>
          <w:sz w:val="32"/>
          <w:szCs w:val="32"/>
          <w:u w:val="none"/>
          <w:lang w:val="en-US" w:eastAsia="zh-CN"/>
        </w:rPr>
        <w:t xml:space="preserve">   天。</w:t>
      </w:r>
    </w:p>
    <w:p>
      <w:pPr>
        <w:spacing w:line="600" w:lineRule="exact"/>
        <w:ind w:firstLine="640" w:firstLineChars="200"/>
        <w:rPr>
          <w:rFonts w:ascii="Times New Roman"/>
          <w:color w:val="auto"/>
          <w:u w:val="none"/>
        </w:rPr>
      </w:pPr>
      <w:r>
        <w:rPr>
          <w:rFonts w:ascii="Times New Roman" w:eastAsia="仿宋"/>
          <w:color w:val="auto"/>
          <w:kern w:val="0"/>
          <w:u w:val="none"/>
        </w:rPr>
        <w:t>——</w:t>
      </w:r>
      <w:r>
        <w:rPr>
          <w:rFonts w:ascii="Times New Roman" w:eastAsia="黑体"/>
          <w:color w:val="auto"/>
          <w:u w:val="none"/>
        </w:rPr>
        <w:t>城市服务功能提升</w:t>
      </w:r>
      <w:r>
        <w:rPr>
          <w:rFonts w:ascii="Times New Roman"/>
          <w:color w:val="auto"/>
          <w:u w:val="none"/>
        </w:rPr>
        <w:t>。</w:t>
      </w:r>
      <w:r>
        <w:rPr>
          <w:rFonts w:ascii="Times New Roman"/>
          <w:color w:val="auto"/>
          <w:kern w:val="0"/>
          <w:u w:val="none"/>
        </w:rPr>
        <w:t>新时代美丽海岛建设全面升级，县城布局更加合理，旧城改造、新城区建设、基础设施建设和渔农村建设统筹推进，营商</w:t>
      </w:r>
      <w:r>
        <w:rPr>
          <w:rFonts w:ascii="Times New Roman"/>
          <w:color w:val="auto"/>
          <w:u w:val="none"/>
        </w:rPr>
        <w:t>环境</w:t>
      </w:r>
      <w:r>
        <w:rPr>
          <w:rFonts w:ascii="Times New Roman"/>
          <w:color w:val="auto"/>
          <w:kern w:val="0"/>
          <w:u w:val="none"/>
        </w:rPr>
        <w:t>和公共服务能力大幅提升，县城能级全面提升，集聚效应更加凸显，常住人口城镇化率达70%</w:t>
      </w:r>
      <w:r>
        <w:rPr>
          <w:rFonts w:hint="eastAsia" w:ascii="Times New Roman"/>
          <w:color w:val="auto"/>
          <w:kern w:val="0"/>
          <w:u w:val="none"/>
        </w:rPr>
        <w:t>以上</w:t>
      </w:r>
      <w:r>
        <w:rPr>
          <w:rFonts w:hint="eastAsia" w:ascii="Times New Roman"/>
          <w:color w:val="auto"/>
          <w:kern w:val="0"/>
          <w:u w:val="none"/>
          <w:lang w:eastAsia="zh-CN"/>
        </w:rPr>
        <w:t>，全县</w:t>
      </w:r>
      <w:r>
        <w:rPr>
          <w:rFonts w:hint="eastAsia" w:ascii="Times New Roman"/>
          <w:color w:val="auto"/>
          <w:kern w:val="0"/>
          <w:u w:val="none"/>
          <w:lang w:val="en-US" w:eastAsia="zh-CN"/>
        </w:rPr>
        <w:t>7个</w:t>
      </w:r>
      <w:r>
        <w:rPr>
          <w:rFonts w:hint="eastAsia" w:ascii="Times New Roman"/>
          <w:color w:val="auto"/>
          <w:kern w:val="0"/>
          <w:u w:val="none"/>
          <w:lang w:eastAsia="zh-CN"/>
        </w:rPr>
        <w:t>乡镇均创建成为浙江美丽城镇样板建设要求</w:t>
      </w:r>
      <w:r>
        <w:rPr>
          <w:rFonts w:ascii="Times New Roman"/>
          <w:color w:val="auto"/>
          <w:kern w:val="0"/>
          <w:u w:val="none"/>
        </w:rPr>
        <w:t>。</w:t>
      </w:r>
      <w:r>
        <w:rPr>
          <w:rFonts w:ascii="Times New Roman"/>
          <w:color w:val="auto"/>
          <w:u w:val="none"/>
        </w:rPr>
        <w:t xml:space="preserve"> </w:t>
      </w:r>
    </w:p>
    <w:p>
      <w:pPr>
        <w:spacing w:line="600" w:lineRule="exact"/>
        <w:ind w:firstLine="640" w:firstLineChars="200"/>
        <w:rPr>
          <w:rFonts w:hint="default" w:ascii="Times New Roman" w:eastAsia="宋体"/>
          <w:color w:val="auto"/>
          <w:kern w:val="0"/>
          <w:sz w:val="32"/>
          <w:szCs w:val="32"/>
          <w:u w:val="none"/>
          <w:lang w:val="en-US" w:eastAsia="zh-CN"/>
        </w:rPr>
      </w:pPr>
      <w:r>
        <w:rPr>
          <w:rFonts w:ascii="Times New Roman" w:eastAsia="仿宋"/>
          <w:color w:val="auto"/>
          <w:kern w:val="0"/>
          <w:u w:val="none"/>
        </w:rPr>
        <w:t>——</w:t>
      </w:r>
      <w:r>
        <w:rPr>
          <w:rFonts w:ascii="Times New Roman" w:eastAsia="黑体"/>
          <w:color w:val="auto"/>
          <w:u w:val="none"/>
        </w:rPr>
        <w:t>美好生活品质改善</w:t>
      </w:r>
      <w:r>
        <w:rPr>
          <w:rFonts w:ascii="Times New Roman"/>
          <w:color w:val="auto"/>
          <w:u w:val="none"/>
        </w:rPr>
        <w:t>。</w:t>
      </w:r>
      <w:r>
        <w:rPr>
          <w:rFonts w:hint="eastAsia" w:ascii="Times New Roman"/>
          <w:color w:val="auto"/>
          <w:sz w:val="32"/>
          <w:szCs w:val="32"/>
          <w:u w:val="none"/>
          <w:lang w:eastAsia="zh-CN"/>
        </w:rPr>
        <w:t>城乡常住居民</w:t>
      </w:r>
      <w:r>
        <w:rPr>
          <w:rFonts w:ascii="Times New Roman"/>
          <w:color w:val="auto"/>
          <w:sz w:val="32"/>
          <w:szCs w:val="32"/>
          <w:u w:val="none"/>
        </w:rPr>
        <w:t>人均可支配收入与经济年均增速</w:t>
      </w:r>
      <w:r>
        <w:rPr>
          <w:rFonts w:hint="eastAsia" w:ascii="Times New Roman"/>
          <w:color w:val="auto"/>
          <w:sz w:val="32"/>
          <w:szCs w:val="32"/>
          <w:u w:val="none"/>
          <w:lang w:eastAsia="zh-CN"/>
        </w:rPr>
        <w:t>保持同步，收入差距缩小，居民生活质量</w:t>
      </w:r>
      <w:r>
        <w:rPr>
          <w:rFonts w:ascii="Times New Roman"/>
          <w:color w:val="auto"/>
          <w:sz w:val="32"/>
          <w:szCs w:val="32"/>
          <w:u w:val="none"/>
        </w:rPr>
        <w:t>全面</w:t>
      </w:r>
      <w:r>
        <w:rPr>
          <w:rFonts w:hint="eastAsia" w:ascii="Times New Roman"/>
          <w:color w:val="auto"/>
          <w:sz w:val="32"/>
          <w:szCs w:val="32"/>
          <w:u w:val="none"/>
          <w:lang w:eastAsia="zh-CN"/>
        </w:rPr>
        <w:t>提升。</w:t>
      </w:r>
      <w:r>
        <w:rPr>
          <w:rFonts w:ascii="Times New Roman"/>
          <w:color w:val="auto"/>
          <w:sz w:val="32"/>
          <w:szCs w:val="32"/>
          <w:u w:val="none"/>
        </w:rPr>
        <w:t>就业、教育、医卫、</w:t>
      </w:r>
      <w:r>
        <w:rPr>
          <w:rFonts w:hint="eastAsia" w:ascii="Times New Roman"/>
          <w:color w:val="auto"/>
          <w:sz w:val="32"/>
          <w:szCs w:val="32"/>
          <w:u w:val="none"/>
          <w:lang w:eastAsia="zh-CN"/>
        </w:rPr>
        <w:t>文化、社保、住房、养老等公共</w:t>
      </w:r>
      <w:r>
        <w:rPr>
          <w:rFonts w:ascii="Times New Roman"/>
          <w:color w:val="auto"/>
          <w:sz w:val="32"/>
          <w:szCs w:val="32"/>
          <w:u w:val="none"/>
        </w:rPr>
        <w:t>服务体系更加健全，</w:t>
      </w:r>
      <w:r>
        <w:rPr>
          <w:rFonts w:hint="eastAsia" w:ascii="Times New Roman"/>
          <w:color w:val="auto"/>
          <w:sz w:val="32"/>
          <w:szCs w:val="32"/>
          <w:u w:val="none"/>
          <w:lang w:eastAsia="zh-CN"/>
        </w:rPr>
        <w:t>消费环境更加优化，成为国家食品安全县和长三角放心消费示范县</w:t>
      </w:r>
      <w:r>
        <w:rPr>
          <w:rFonts w:ascii="Times New Roman"/>
          <w:color w:val="auto"/>
          <w:sz w:val="32"/>
          <w:szCs w:val="32"/>
          <w:u w:val="none"/>
        </w:rPr>
        <w:t>。</w:t>
      </w:r>
      <w:r>
        <w:rPr>
          <w:rFonts w:hint="eastAsia" w:ascii="Times New Roman"/>
          <w:color w:val="auto"/>
          <w:sz w:val="32"/>
          <w:szCs w:val="32"/>
          <w:u w:val="none"/>
          <w:lang w:eastAsia="zh-CN"/>
        </w:rPr>
        <w:t>城乡常住居民</w:t>
      </w:r>
      <w:r>
        <w:rPr>
          <w:rFonts w:ascii="Times New Roman"/>
          <w:color w:val="auto"/>
          <w:sz w:val="32"/>
          <w:szCs w:val="32"/>
          <w:u w:val="none"/>
        </w:rPr>
        <w:t>人均可支配收入</w:t>
      </w:r>
      <w:r>
        <w:rPr>
          <w:rFonts w:hint="eastAsia" w:ascii="Times New Roman"/>
          <w:color w:val="auto"/>
          <w:sz w:val="32"/>
          <w:szCs w:val="32"/>
          <w:u w:val="none"/>
          <w:lang w:eastAsia="zh-CN"/>
        </w:rPr>
        <w:t>分别达到</w:t>
      </w:r>
      <w:r>
        <w:rPr>
          <w:rFonts w:hint="eastAsia" w:ascii="Times New Roman"/>
          <w:color w:val="auto"/>
          <w:sz w:val="32"/>
          <w:szCs w:val="32"/>
          <w:u w:val="none"/>
          <w:lang w:val="en-US" w:eastAsia="zh-CN"/>
        </w:rPr>
        <w:t xml:space="preserve">  元、元，</w:t>
      </w:r>
      <w:r>
        <w:rPr>
          <w:rFonts w:ascii="Times New Roman" w:eastAsia="宋体"/>
          <w:color w:val="auto"/>
          <w:kern w:val="0"/>
          <w:sz w:val="32"/>
          <w:szCs w:val="32"/>
          <w:u w:val="none"/>
        </w:rPr>
        <w:t>人均期望寿命</w:t>
      </w:r>
      <w:r>
        <w:rPr>
          <w:rFonts w:hint="eastAsia" w:ascii="Times New Roman" w:eastAsia="宋体"/>
          <w:color w:val="auto"/>
          <w:kern w:val="0"/>
          <w:sz w:val="32"/>
          <w:szCs w:val="32"/>
          <w:u w:val="none"/>
          <w:lang w:val="en-US" w:eastAsia="zh-CN"/>
        </w:rPr>
        <w:t xml:space="preserve">   岁。</w:t>
      </w:r>
    </w:p>
    <w:p>
      <w:pPr>
        <w:spacing w:line="600" w:lineRule="exact"/>
        <w:ind w:firstLine="640" w:firstLineChars="200"/>
        <w:rPr>
          <w:rFonts w:hint="default" w:ascii="Times New Roman" w:eastAsia="仿宋_GB2312"/>
          <w:color w:val="auto"/>
          <w:u w:val="none"/>
          <w:lang w:val="en-US" w:eastAsia="zh-CN"/>
        </w:rPr>
      </w:pPr>
      <w:r>
        <w:rPr>
          <w:rFonts w:ascii="Times New Roman" w:eastAsia="仿宋"/>
          <w:color w:val="auto"/>
          <w:kern w:val="0"/>
          <w:u w:val="none"/>
        </w:rPr>
        <w:t>——</w:t>
      </w:r>
      <w:r>
        <w:rPr>
          <w:rFonts w:ascii="Times New Roman" w:eastAsia="黑体"/>
          <w:color w:val="auto"/>
          <w:u w:val="none"/>
        </w:rPr>
        <w:t>县域治理现代化全面推进</w:t>
      </w:r>
      <w:r>
        <w:rPr>
          <w:rFonts w:ascii="Times New Roman"/>
          <w:color w:val="auto"/>
          <w:u w:val="none"/>
        </w:rPr>
        <w:t>。</w:t>
      </w:r>
      <w:r>
        <w:rPr>
          <w:rFonts w:hint="eastAsia" w:ascii="Times New Roman"/>
          <w:color w:val="auto"/>
          <w:u w:val="none"/>
          <w:lang w:eastAsia="zh-CN"/>
        </w:rPr>
        <w:t>社会治理能力进一步提升，</w:t>
      </w:r>
      <w:r>
        <w:rPr>
          <w:rFonts w:ascii="Times New Roman"/>
          <w:color w:val="auto"/>
          <w:u w:val="none"/>
        </w:rPr>
        <w:t>党建统领的整体智治体系和高效执行体系，社会管理系统化改革、政府数字化转型成效显著，基层管理机制逐步完善，基层队伍建设水平明显提高，文明城市建设、平安</w:t>
      </w:r>
      <w:r>
        <w:rPr>
          <w:rFonts w:hint="eastAsia" w:ascii="Times New Roman"/>
          <w:color w:val="auto"/>
          <w:u w:val="none"/>
          <w:lang w:eastAsia="zh-CN"/>
        </w:rPr>
        <w:t>嵊泗创建持续深化，社会矛盾纠纷有效化解，群众安全感、满意度普遍提高，社会平安大局</w:t>
      </w:r>
      <w:r>
        <w:rPr>
          <w:rFonts w:ascii="Times New Roman"/>
          <w:color w:val="auto"/>
          <w:u w:val="none"/>
        </w:rPr>
        <w:t>建设位列全省前列，基层治理现代化水平测评居全国前列。</w:t>
      </w:r>
      <w:r>
        <w:rPr>
          <w:rFonts w:hint="eastAsia" w:ascii="Times New Roman"/>
          <w:color w:val="auto"/>
          <w:u w:val="none"/>
          <w:lang w:eastAsia="zh-CN"/>
        </w:rPr>
        <w:t>营商环境便利度</w:t>
      </w:r>
      <w:r>
        <w:rPr>
          <w:rFonts w:hint="eastAsia" w:ascii="Times New Roman"/>
          <w:color w:val="auto"/>
          <w:u w:val="none"/>
          <w:lang w:val="en-US" w:eastAsia="zh-CN"/>
        </w:rPr>
        <w:t xml:space="preserve"> %、政府债务率 %、平安嵊泗满意度 %。</w:t>
      </w:r>
    </w:p>
    <w:p>
      <w:pPr>
        <w:spacing w:line="600" w:lineRule="exact"/>
        <w:ind w:firstLine="640" w:firstLineChars="200"/>
        <w:rPr>
          <w:rFonts w:ascii="Times New Roman"/>
          <w:color w:val="auto"/>
          <w:u w:val="none"/>
        </w:rPr>
      </w:pPr>
    </w:p>
    <w:p>
      <w:pPr>
        <w:spacing w:line="600" w:lineRule="exact"/>
        <w:ind w:firstLine="640" w:firstLineChars="200"/>
        <w:rPr>
          <w:rFonts w:ascii="Times New Roman"/>
          <w:color w:val="auto"/>
          <w:u w:val="none"/>
        </w:rPr>
      </w:pPr>
    </w:p>
    <w:p>
      <w:pPr>
        <w:spacing w:line="600" w:lineRule="exact"/>
        <w:ind w:firstLine="640" w:firstLineChars="200"/>
        <w:rPr>
          <w:rFonts w:ascii="Times New Roman"/>
          <w:color w:val="auto"/>
          <w:u w:val="none"/>
        </w:rPr>
      </w:pPr>
    </w:p>
    <w:p>
      <w:pPr>
        <w:spacing w:line="600" w:lineRule="exact"/>
        <w:ind w:firstLine="640" w:firstLineChars="200"/>
        <w:rPr>
          <w:rFonts w:ascii="Times New Roman"/>
          <w:color w:val="auto"/>
          <w:u w:val="none"/>
        </w:rPr>
      </w:pPr>
    </w:p>
    <w:p>
      <w:pPr>
        <w:pStyle w:val="2"/>
        <w:rPr>
          <w:rFonts w:ascii="Times New Roman"/>
          <w:color w:val="auto"/>
          <w:u w:val="none"/>
        </w:rPr>
      </w:pPr>
    </w:p>
    <w:p>
      <w:pPr>
        <w:rPr>
          <w:color w:val="auto"/>
          <w:u w:val="none"/>
        </w:rPr>
      </w:pPr>
    </w:p>
    <w:p>
      <w:pPr>
        <w:spacing w:line="600" w:lineRule="exact"/>
        <w:ind w:firstLine="640" w:firstLineChars="200"/>
        <w:rPr>
          <w:rFonts w:ascii="Times New Roman"/>
          <w:color w:val="auto"/>
          <w:u w:val="none"/>
        </w:rPr>
      </w:pPr>
    </w:p>
    <w:p>
      <w:pPr>
        <w:spacing w:after="222" w:afterLines="50" w:line="580" w:lineRule="exact"/>
        <w:ind w:firstLine="960" w:firstLineChars="400"/>
        <w:rPr>
          <w:rFonts w:ascii="Times New Roman" w:eastAsia="黑体"/>
          <w:color w:val="auto"/>
          <w:sz w:val="24"/>
          <w:szCs w:val="24"/>
          <w:u w:val="none"/>
        </w:rPr>
      </w:pPr>
      <w:r>
        <w:rPr>
          <w:rFonts w:hint="eastAsia" w:ascii="Times New Roman" w:eastAsia="黑体"/>
          <w:color w:val="auto"/>
          <w:sz w:val="24"/>
          <w:szCs w:val="24"/>
          <w:u w:val="none"/>
          <w:lang w:eastAsia="zh-CN"/>
        </w:rPr>
        <w:t>专栏</w:t>
      </w:r>
      <w:r>
        <w:rPr>
          <w:rFonts w:hint="eastAsia" w:ascii="Times New Roman" w:eastAsia="黑体"/>
          <w:color w:val="auto"/>
          <w:sz w:val="24"/>
          <w:szCs w:val="24"/>
          <w:u w:val="none"/>
          <w:lang w:val="en-US" w:eastAsia="zh-CN"/>
        </w:rPr>
        <w:t>2</w:t>
      </w:r>
      <w:r>
        <w:rPr>
          <w:rFonts w:ascii="Times New Roman" w:eastAsia="黑体"/>
          <w:color w:val="auto"/>
          <w:sz w:val="24"/>
          <w:szCs w:val="24"/>
          <w:u w:val="none"/>
        </w:rPr>
        <w:t xml:space="preserve">            “十四五”</w:t>
      </w:r>
      <w:r>
        <w:rPr>
          <w:rFonts w:hint="eastAsia" w:ascii="Times New Roman" w:eastAsia="黑体"/>
          <w:color w:val="auto"/>
          <w:sz w:val="24"/>
          <w:szCs w:val="24"/>
          <w:u w:val="none"/>
          <w:lang w:eastAsia="zh-CN"/>
        </w:rPr>
        <w:t>经济社会</w:t>
      </w:r>
      <w:r>
        <w:rPr>
          <w:rFonts w:ascii="Times New Roman" w:eastAsia="黑体"/>
          <w:color w:val="auto"/>
          <w:sz w:val="24"/>
          <w:szCs w:val="24"/>
          <w:u w:val="none"/>
        </w:rPr>
        <w:t>发展</w:t>
      </w:r>
      <w:r>
        <w:rPr>
          <w:rFonts w:hint="eastAsia" w:ascii="Times New Roman" w:eastAsia="黑体"/>
          <w:color w:val="auto"/>
          <w:sz w:val="24"/>
          <w:szCs w:val="24"/>
          <w:u w:val="none"/>
          <w:lang w:eastAsia="zh-CN"/>
        </w:rPr>
        <w:t>主要</w:t>
      </w:r>
      <w:r>
        <w:rPr>
          <w:rFonts w:ascii="Times New Roman" w:eastAsia="黑体"/>
          <w:color w:val="auto"/>
          <w:sz w:val="24"/>
          <w:szCs w:val="24"/>
          <w:u w:val="none"/>
        </w:rPr>
        <w:t>指标</w:t>
      </w:r>
    </w:p>
    <w:tbl>
      <w:tblPr>
        <w:tblStyle w:val="13"/>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66"/>
        <w:gridCol w:w="503"/>
        <w:gridCol w:w="1728"/>
        <w:gridCol w:w="1017"/>
        <w:gridCol w:w="888"/>
        <w:gridCol w:w="867"/>
        <w:gridCol w:w="855"/>
        <w:gridCol w:w="98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466" w:type="dxa"/>
            <w:vMerge w:val="restart"/>
            <w:vAlign w:val="center"/>
          </w:tcPr>
          <w:p>
            <w:pPr>
              <w:spacing w:after="222" w:afterLines="50" w:line="600" w:lineRule="exact"/>
              <w:jc w:val="center"/>
              <w:rPr>
                <w:rFonts w:hint="eastAsia" w:ascii="Times New Roman" w:eastAsia="宋体"/>
                <w:b/>
                <w:bCs/>
                <w:color w:val="auto"/>
                <w:sz w:val="28"/>
                <w:szCs w:val="28"/>
                <w:u w:val="none"/>
                <w:lang w:eastAsia="zh-CN"/>
              </w:rPr>
            </w:pPr>
            <w:r>
              <w:rPr>
                <w:rStyle w:val="21"/>
                <w:rFonts w:hint="default" w:ascii="Times New Roman" w:hAnsi="Times New Roman" w:cs="Times New Roman"/>
                <w:color w:val="auto"/>
                <w:u w:val="none"/>
              </w:rPr>
              <w:t>类</w:t>
            </w:r>
            <w:r>
              <w:rPr>
                <w:rStyle w:val="21"/>
                <w:rFonts w:hint="eastAsia" w:ascii="Times New Roman" w:eastAsia="宋体" w:cs="Times New Roman"/>
                <w:color w:val="auto"/>
                <w:u w:val="none"/>
                <w:lang w:eastAsia="zh-CN"/>
              </w:rPr>
              <w:t>别</w:t>
            </w:r>
          </w:p>
        </w:tc>
        <w:tc>
          <w:tcPr>
            <w:tcW w:w="503" w:type="dxa"/>
            <w:vMerge w:val="restart"/>
            <w:vAlign w:val="center"/>
          </w:tcPr>
          <w:p>
            <w:pPr>
              <w:spacing w:after="222" w:afterLines="50" w:line="600" w:lineRule="exact"/>
              <w:jc w:val="center"/>
              <w:rPr>
                <w:rFonts w:ascii="Times New Roman"/>
                <w:b/>
                <w:bCs/>
                <w:color w:val="auto"/>
                <w:sz w:val="28"/>
                <w:szCs w:val="28"/>
                <w:u w:val="none"/>
              </w:rPr>
            </w:pPr>
            <w:r>
              <w:rPr>
                <w:rFonts w:ascii="Times New Roman" w:eastAsia="宋体"/>
                <w:b/>
                <w:color w:val="auto"/>
                <w:kern w:val="0"/>
                <w:sz w:val="18"/>
                <w:szCs w:val="18"/>
                <w:u w:val="none"/>
              </w:rPr>
              <w:t>序号</w:t>
            </w:r>
          </w:p>
        </w:tc>
        <w:tc>
          <w:tcPr>
            <w:tcW w:w="2745" w:type="dxa"/>
            <w:gridSpan w:val="2"/>
            <w:vMerge w:val="restart"/>
            <w:vAlign w:val="center"/>
          </w:tcPr>
          <w:p>
            <w:pPr>
              <w:spacing w:after="222" w:afterLines="50" w:line="600" w:lineRule="exact"/>
              <w:jc w:val="center"/>
              <w:rPr>
                <w:rFonts w:ascii="Times New Roman"/>
                <w:b/>
                <w:bCs/>
                <w:color w:val="auto"/>
                <w:sz w:val="28"/>
                <w:szCs w:val="28"/>
                <w:u w:val="none"/>
              </w:rPr>
            </w:pPr>
            <w:r>
              <w:rPr>
                <w:rFonts w:ascii="Times New Roman" w:eastAsia="宋体"/>
                <w:b/>
                <w:color w:val="auto"/>
                <w:kern w:val="0"/>
                <w:sz w:val="18"/>
                <w:szCs w:val="18"/>
                <w:u w:val="none"/>
              </w:rPr>
              <w:t>指标名称</w:t>
            </w:r>
          </w:p>
        </w:tc>
        <w:tc>
          <w:tcPr>
            <w:tcW w:w="888" w:type="dxa"/>
            <w:vMerge w:val="restart"/>
            <w:vAlign w:val="center"/>
          </w:tcPr>
          <w:p>
            <w:pPr>
              <w:spacing w:after="222" w:afterLines="50" w:line="360" w:lineRule="exact"/>
              <w:jc w:val="center"/>
              <w:rPr>
                <w:rFonts w:hint="eastAsia" w:ascii="Times New Roman" w:eastAsia="仿宋_GB2312"/>
                <w:b/>
                <w:bCs/>
                <w:color w:val="auto"/>
                <w:sz w:val="28"/>
                <w:szCs w:val="28"/>
                <w:u w:val="none"/>
                <w:lang w:eastAsia="zh-CN"/>
              </w:rPr>
            </w:pPr>
            <w:r>
              <w:rPr>
                <w:rFonts w:hint="eastAsia" w:ascii="Times New Roman"/>
                <w:b/>
                <w:bCs/>
                <w:color w:val="auto"/>
                <w:sz w:val="18"/>
                <w:szCs w:val="18"/>
                <w:u w:val="none"/>
                <w:lang w:eastAsia="zh-CN"/>
              </w:rPr>
              <w:t>单位</w:t>
            </w:r>
          </w:p>
        </w:tc>
        <w:tc>
          <w:tcPr>
            <w:tcW w:w="867" w:type="dxa"/>
            <w:vMerge w:val="restart"/>
            <w:vAlign w:val="center"/>
          </w:tcPr>
          <w:p>
            <w:pPr>
              <w:widowControl/>
              <w:spacing w:line="360" w:lineRule="exact"/>
              <w:jc w:val="center"/>
              <w:textAlignment w:val="center"/>
              <w:rPr>
                <w:rFonts w:ascii="Times New Roman" w:eastAsia="宋体"/>
                <w:b/>
                <w:color w:val="auto"/>
                <w:kern w:val="0"/>
                <w:sz w:val="18"/>
                <w:szCs w:val="18"/>
                <w:u w:val="none"/>
              </w:rPr>
            </w:pPr>
            <w:r>
              <w:rPr>
                <w:rFonts w:ascii="Times New Roman" w:eastAsia="宋体"/>
                <w:b/>
                <w:color w:val="auto"/>
                <w:kern w:val="0"/>
                <w:sz w:val="18"/>
                <w:szCs w:val="18"/>
                <w:u w:val="none"/>
              </w:rPr>
              <w:t>2020年</w:t>
            </w:r>
          </w:p>
          <w:p>
            <w:pPr>
              <w:spacing w:after="222" w:afterLines="50" w:line="360" w:lineRule="exact"/>
              <w:jc w:val="center"/>
              <w:rPr>
                <w:rFonts w:ascii="Times New Roman"/>
                <w:b/>
                <w:bCs/>
                <w:color w:val="auto"/>
                <w:sz w:val="28"/>
                <w:szCs w:val="28"/>
                <w:u w:val="none"/>
              </w:rPr>
            </w:pPr>
            <w:r>
              <w:rPr>
                <w:rStyle w:val="21"/>
                <w:rFonts w:hint="eastAsia" w:ascii="Times New Roman" w:eastAsia="宋体" w:cs="Times New Roman"/>
                <w:color w:val="auto"/>
                <w:u w:val="none"/>
                <w:lang w:eastAsia="zh-CN"/>
              </w:rPr>
              <w:t>基准</w:t>
            </w:r>
            <w:r>
              <w:rPr>
                <w:rStyle w:val="21"/>
                <w:rFonts w:hint="default" w:ascii="Times New Roman" w:hAnsi="Times New Roman" w:cs="Times New Roman"/>
                <w:color w:val="auto"/>
                <w:u w:val="none"/>
              </w:rPr>
              <w:t>数</w:t>
            </w:r>
          </w:p>
        </w:tc>
        <w:tc>
          <w:tcPr>
            <w:tcW w:w="1837" w:type="dxa"/>
            <w:gridSpan w:val="2"/>
            <w:vAlign w:val="center"/>
          </w:tcPr>
          <w:p>
            <w:pPr>
              <w:spacing w:after="222" w:afterLines="50" w:line="420" w:lineRule="exact"/>
              <w:jc w:val="center"/>
              <w:rPr>
                <w:rFonts w:hint="default" w:ascii="Times New Roman" w:eastAsia="仿宋_GB2312"/>
                <w:b/>
                <w:bCs/>
                <w:color w:val="auto"/>
                <w:sz w:val="28"/>
                <w:szCs w:val="28"/>
                <w:u w:val="none"/>
                <w:lang w:val="en-US" w:eastAsia="zh-CN"/>
              </w:rPr>
            </w:pPr>
            <w:r>
              <w:rPr>
                <w:rFonts w:hint="eastAsia" w:ascii="Times New Roman"/>
                <w:b/>
                <w:bCs/>
                <w:color w:val="auto"/>
                <w:sz w:val="18"/>
                <w:szCs w:val="18"/>
                <w:u w:val="none"/>
                <w:lang w:val="en-US" w:eastAsia="zh-CN"/>
              </w:rPr>
              <w:t>2025年</w:t>
            </w:r>
          </w:p>
        </w:tc>
        <w:tc>
          <w:tcPr>
            <w:tcW w:w="853" w:type="dxa"/>
            <w:vMerge w:val="restart"/>
            <w:vAlign w:val="center"/>
          </w:tcPr>
          <w:p>
            <w:pPr>
              <w:spacing w:after="222" w:afterLines="50" w:line="600" w:lineRule="exact"/>
              <w:jc w:val="center"/>
              <w:rPr>
                <w:rFonts w:ascii="Times New Roman"/>
                <w:b/>
                <w:bCs/>
                <w:color w:val="auto"/>
                <w:sz w:val="28"/>
                <w:szCs w:val="28"/>
                <w:u w:val="none"/>
              </w:rPr>
            </w:pPr>
            <w:r>
              <w:rPr>
                <w:rFonts w:ascii="Times New Roman" w:eastAsia="宋体"/>
                <w:b/>
                <w:color w:val="auto"/>
                <w:kern w:val="0"/>
                <w:sz w:val="18"/>
                <w:szCs w:val="18"/>
                <w:u w:val="none"/>
              </w:rPr>
              <w:t>责任部门</w:t>
            </w:r>
          </w:p>
        </w:tc>
        <w:tc>
          <w:tcPr>
            <w:tcW w:w="853" w:type="dxa"/>
            <w:vMerge w:val="restart"/>
            <w:vAlign w:val="center"/>
          </w:tcPr>
          <w:p>
            <w:pPr>
              <w:spacing w:after="222" w:afterLines="50" w:line="600" w:lineRule="exact"/>
              <w:jc w:val="center"/>
              <w:rPr>
                <w:rFonts w:ascii="Times New Roman"/>
                <w:b/>
                <w:bCs/>
                <w:color w:val="auto"/>
                <w:sz w:val="28"/>
                <w:szCs w:val="28"/>
                <w:u w:val="none"/>
              </w:rPr>
            </w:pPr>
            <w:r>
              <w:rPr>
                <w:rFonts w:hint="eastAsia" w:ascii="Times New Roman" w:eastAsia="宋体"/>
                <w:b/>
                <w:color w:val="auto"/>
                <w:kern w:val="0"/>
                <w:sz w:val="18"/>
                <w:szCs w:val="18"/>
                <w:u w:val="none"/>
                <w:lang w:eastAsia="zh-CN"/>
              </w:rPr>
              <w:t>指标</w:t>
            </w:r>
            <w:r>
              <w:rPr>
                <w:rFonts w:ascii="Times New Roman" w:eastAsia="宋体"/>
                <w:b/>
                <w:color w:val="auto"/>
                <w:kern w:val="0"/>
                <w:sz w:val="18"/>
                <w:szCs w:val="18"/>
                <w:u w:val="none"/>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466" w:type="dxa"/>
            <w:vMerge w:val="continue"/>
          </w:tcPr>
          <w:p>
            <w:pPr>
              <w:spacing w:after="222" w:afterLines="50" w:line="360" w:lineRule="exact"/>
              <w:jc w:val="center"/>
              <w:rPr>
                <w:rFonts w:ascii="Times New Roman"/>
                <w:b/>
                <w:bCs/>
                <w:color w:val="auto"/>
                <w:sz w:val="28"/>
                <w:szCs w:val="28"/>
                <w:u w:val="none"/>
              </w:rPr>
            </w:pPr>
          </w:p>
        </w:tc>
        <w:tc>
          <w:tcPr>
            <w:tcW w:w="503" w:type="dxa"/>
            <w:vMerge w:val="continue"/>
          </w:tcPr>
          <w:p>
            <w:pPr>
              <w:spacing w:after="222" w:afterLines="50" w:line="360" w:lineRule="exact"/>
              <w:jc w:val="center"/>
              <w:rPr>
                <w:rFonts w:ascii="Times New Roman"/>
                <w:b/>
                <w:bCs/>
                <w:color w:val="auto"/>
                <w:sz w:val="28"/>
                <w:szCs w:val="28"/>
                <w:u w:val="none"/>
              </w:rPr>
            </w:pPr>
          </w:p>
        </w:tc>
        <w:tc>
          <w:tcPr>
            <w:tcW w:w="2745" w:type="dxa"/>
            <w:gridSpan w:val="2"/>
            <w:vMerge w:val="continue"/>
          </w:tcPr>
          <w:p>
            <w:pPr>
              <w:spacing w:after="222" w:afterLines="50" w:line="360" w:lineRule="exact"/>
              <w:jc w:val="center"/>
              <w:rPr>
                <w:rFonts w:ascii="Times New Roman"/>
                <w:b/>
                <w:bCs/>
                <w:color w:val="auto"/>
                <w:sz w:val="28"/>
                <w:szCs w:val="28"/>
                <w:u w:val="none"/>
              </w:rPr>
            </w:pPr>
          </w:p>
        </w:tc>
        <w:tc>
          <w:tcPr>
            <w:tcW w:w="888" w:type="dxa"/>
            <w:vMerge w:val="continue"/>
            <w:vAlign w:val="center"/>
          </w:tcPr>
          <w:p>
            <w:pPr>
              <w:spacing w:after="222" w:afterLines="50" w:line="360" w:lineRule="exact"/>
              <w:jc w:val="center"/>
              <w:rPr>
                <w:rFonts w:ascii="Times New Roman"/>
                <w:b/>
                <w:bCs/>
                <w:color w:val="auto"/>
                <w:sz w:val="28"/>
                <w:szCs w:val="28"/>
                <w:u w:val="none"/>
              </w:rPr>
            </w:pPr>
          </w:p>
        </w:tc>
        <w:tc>
          <w:tcPr>
            <w:tcW w:w="867" w:type="dxa"/>
            <w:vMerge w:val="continue"/>
            <w:vAlign w:val="center"/>
          </w:tcPr>
          <w:p>
            <w:pPr>
              <w:spacing w:after="222" w:afterLines="50" w:line="360" w:lineRule="exact"/>
              <w:jc w:val="center"/>
              <w:rPr>
                <w:rFonts w:ascii="Times New Roman"/>
                <w:b/>
                <w:bCs/>
                <w:color w:val="auto"/>
                <w:sz w:val="28"/>
                <w:szCs w:val="28"/>
                <w:u w:val="none"/>
              </w:rPr>
            </w:pPr>
          </w:p>
        </w:tc>
        <w:tc>
          <w:tcPr>
            <w:tcW w:w="855" w:type="dxa"/>
            <w:vAlign w:val="center"/>
          </w:tcPr>
          <w:p>
            <w:pPr>
              <w:spacing w:after="222" w:afterLines="50" w:line="300" w:lineRule="exact"/>
              <w:jc w:val="center"/>
              <w:rPr>
                <w:rFonts w:hint="eastAsia" w:ascii="Times New Roman" w:eastAsia="仿宋_GB2312"/>
                <w:b/>
                <w:bCs/>
                <w:color w:val="auto"/>
                <w:sz w:val="28"/>
                <w:szCs w:val="28"/>
                <w:u w:val="none"/>
                <w:lang w:eastAsia="zh-CN"/>
              </w:rPr>
            </w:pPr>
            <w:r>
              <w:rPr>
                <w:rFonts w:hint="eastAsia" w:ascii="Times New Roman"/>
                <w:b/>
                <w:bCs/>
                <w:color w:val="auto"/>
                <w:sz w:val="18"/>
                <w:szCs w:val="18"/>
                <w:u w:val="none"/>
                <w:lang w:eastAsia="zh-CN"/>
              </w:rPr>
              <w:t>目标</w:t>
            </w:r>
          </w:p>
        </w:tc>
        <w:tc>
          <w:tcPr>
            <w:tcW w:w="982" w:type="dxa"/>
            <w:vAlign w:val="center"/>
          </w:tcPr>
          <w:p>
            <w:pPr>
              <w:spacing w:after="222" w:afterLines="50" w:line="300" w:lineRule="exact"/>
              <w:jc w:val="center"/>
              <w:rPr>
                <w:rFonts w:ascii="Times New Roman"/>
                <w:b/>
                <w:bCs/>
                <w:color w:val="auto"/>
                <w:sz w:val="28"/>
                <w:szCs w:val="28"/>
                <w:u w:val="none"/>
              </w:rPr>
            </w:pPr>
            <w:r>
              <w:rPr>
                <w:rFonts w:ascii="Times New Roman" w:eastAsia="宋体"/>
                <w:b/>
                <w:color w:val="auto"/>
                <w:kern w:val="0"/>
                <w:sz w:val="18"/>
                <w:szCs w:val="18"/>
                <w:u w:val="none"/>
              </w:rPr>
              <w:t>年均增速（％）</w:t>
            </w:r>
          </w:p>
        </w:tc>
        <w:tc>
          <w:tcPr>
            <w:tcW w:w="853" w:type="dxa"/>
            <w:vMerge w:val="continue"/>
          </w:tcPr>
          <w:p>
            <w:pPr>
              <w:spacing w:after="222" w:afterLines="50" w:line="360" w:lineRule="exact"/>
              <w:jc w:val="center"/>
              <w:rPr>
                <w:rFonts w:ascii="Times New Roman"/>
                <w:b/>
                <w:bCs/>
                <w:color w:val="auto"/>
                <w:sz w:val="28"/>
                <w:szCs w:val="28"/>
                <w:u w:val="none"/>
              </w:rPr>
            </w:pPr>
          </w:p>
        </w:tc>
        <w:tc>
          <w:tcPr>
            <w:tcW w:w="853" w:type="dxa"/>
            <w:vMerge w:val="continue"/>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restart"/>
            <w:textDirection w:val="tbRlV"/>
            <w:vAlign w:val="center"/>
          </w:tcPr>
          <w:p>
            <w:pPr>
              <w:spacing w:after="222" w:afterLines="50" w:line="360" w:lineRule="exact"/>
              <w:ind w:left="113" w:right="113"/>
              <w:jc w:val="center"/>
              <w:rPr>
                <w:rFonts w:ascii="Times New Roman"/>
                <w:b/>
                <w:bCs/>
                <w:color w:val="auto"/>
                <w:sz w:val="28"/>
                <w:szCs w:val="28"/>
                <w:u w:val="none"/>
              </w:rPr>
            </w:pPr>
            <w:r>
              <w:rPr>
                <w:rFonts w:ascii="Times New Roman" w:eastAsia="宋体"/>
                <w:b/>
                <w:color w:val="auto"/>
                <w:kern w:val="0"/>
                <w:sz w:val="18"/>
                <w:szCs w:val="18"/>
                <w:u w:val="none"/>
              </w:rPr>
              <w:t>高质量经济指标</w:t>
            </w: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1</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地区生产总值GDP</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Style w:val="22"/>
                <w:rFonts w:hint="default" w:ascii="Times New Roman" w:hAnsi="Times New Roman" w:cs="Times New Roman"/>
                <w:b/>
                <w:bCs/>
                <w:color w:val="auto"/>
                <w:u w:val="none"/>
              </w:rPr>
              <w:t>亿元</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2</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人均生产总值</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元/人</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3</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财政总收入</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亿元</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4</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一般公共预算收入</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亿元</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5</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海洋经济增加值</w:t>
            </w:r>
            <w:r>
              <w:rPr>
                <w:rStyle w:val="22"/>
                <w:rFonts w:hint="default" w:ascii="Times New Roman" w:hAnsi="Times New Roman" w:cs="Times New Roman"/>
                <w:color w:val="auto"/>
                <w:u w:val="none"/>
              </w:rPr>
              <w:t>占GDP比重</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Style w:val="22"/>
                <w:rFonts w:hint="default" w:ascii="Times New Roman" w:hAnsi="Times New Roman" w:cs="Times New Roman"/>
                <w:b/>
                <w:bCs/>
                <w:color w:val="auto"/>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6</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港口货物吞吐量</w:t>
            </w:r>
            <w:r>
              <w:rPr>
                <w:rStyle w:val="22"/>
                <w:rFonts w:hint="default" w:ascii="Times New Roman" w:hAnsi="Times New Roman" w:cs="Times New Roman"/>
                <w:color w:val="auto"/>
                <w:u w:val="none"/>
              </w:rPr>
              <w:t xml:space="preserve"> </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Style w:val="22"/>
                <w:rFonts w:hint="default" w:ascii="Times New Roman" w:hAnsi="Times New Roman" w:cs="Times New Roman"/>
                <w:b/>
                <w:bCs/>
                <w:color w:val="auto"/>
                <w:u w:val="none"/>
              </w:rPr>
              <w:t>万吨</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7</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旅游产业增加值占GDP比重</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8</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渔业总产值</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Style w:val="22"/>
                <w:rFonts w:hint="default" w:ascii="Times New Roman" w:hAnsi="Times New Roman" w:cs="Times New Roman"/>
                <w:b/>
                <w:bCs/>
                <w:color w:val="auto"/>
                <w:u w:val="none"/>
              </w:rPr>
              <w:t>亿元</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Merge w:val="restart"/>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9</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规上工业总产值</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亿元</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Merge w:val="continue"/>
            <w:vAlign w:val="center"/>
          </w:tcPr>
          <w:p>
            <w:pPr>
              <w:spacing w:after="222" w:afterLines="50" w:line="360" w:lineRule="exact"/>
              <w:jc w:val="center"/>
              <w:rPr>
                <w:rFonts w:ascii="Times New Roman"/>
                <w:b/>
                <w:bCs/>
                <w:color w:val="auto"/>
                <w:sz w:val="28"/>
                <w:szCs w:val="28"/>
                <w:u w:val="none"/>
              </w:rPr>
            </w:pPr>
          </w:p>
        </w:tc>
        <w:tc>
          <w:tcPr>
            <w:tcW w:w="2745" w:type="dxa"/>
            <w:gridSpan w:val="2"/>
            <w:vAlign w:val="center"/>
          </w:tcPr>
          <w:p>
            <w:pPr>
              <w:spacing w:after="222" w:afterLines="50" w:line="360" w:lineRule="exact"/>
              <w:ind w:firstLine="360" w:firstLineChars="200"/>
              <w:jc w:val="left"/>
              <w:rPr>
                <w:rFonts w:ascii="Times New Roman"/>
                <w:b/>
                <w:bCs/>
                <w:color w:val="auto"/>
                <w:sz w:val="28"/>
                <w:szCs w:val="28"/>
                <w:u w:val="none"/>
              </w:rPr>
            </w:pPr>
            <w:r>
              <w:rPr>
                <w:rFonts w:ascii="Times New Roman" w:eastAsia="宋体"/>
                <w:color w:val="auto"/>
                <w:kern w:val="0"/>
                <w:sz w:val="18"/>
                <w:szCs w:val="18"/>
                <w:u w:val="none"/>
              </w:rPr>
              <w:t>其中：亩均税收</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万元</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10</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新能源产业总产值</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亿元</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11</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全社会消费品零售总额</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亿元</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12</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hint="eastAsia" w:ascii="Times New Roman" w:eastAsia="宋体"/>
                <w:color w:val="auto"/>
                <w:kern w:val="0"/>
                <w:sz w:val="18"/>
                <w:szCs w:val="18"/>
                <w:u w:val="none"/>
                <w:lang w:eastAsia="zh-CN"/>
              </w:rPr>
              <w:t>累计</w:t>
            </w:r>
            <w:r>
              <w:rPr>
                <w:rFonts w:ascii="Times New Roman" w:eastAsia="宋体"/>
                <w:color w:val="auto"/>
                <w:kern w:val="0"/>
                <w:sz w:val="18"/>
                <w:szCs w:val="18"/>
                <w:u w:val="none"/>
              </w:rPr>
              <w:t>固定资产投资</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亿元</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restart"/>
            <w:vAlign w:val="center"/>
          </w:tcPr>
          <w:p>
            <w:pPr>
              <w:spacing w:after="222" w:afterLines="50" w:line="360" w:lineRule="exact"/>
              <w:jc w:val="center"/>
              <w:rPr>
                <w:rFonts w:ascii="Times New Roman"/>
                <w:b/>
                <w:bCs/>
                <w:color w:val="auto"/>
                <w:sz w:val="28"/>
                <w:szCs w:val="28"/>
                <w:u w:val="none"/>
              </w:rPr>
            </w:pPr>
          </w:p>
          <w:p>
            <w:pPr>
              <w:spacing w:after="222" w:afterLines="50" w:line="360" w:lineRule="exact"/>
              <w:jc w:val="center"/>
              <w:rPr>
                <w:rFonts w:ascii="Times New Roman"/>
                <w:b/>
                <w:bCs/>
                <w:color w:val="auto"/>
                <w:sz w:val="28"/>
                <w:szCs w:val="28"/>
                <w:u w:val="none"/>
              </w:rPr>
            </w:pPr>
          </w:p>
          <w:p>
            <w:pPr>
              <w:spacing w:after="222" w:afterLines="50" w:line="360" w:lineRule="exact"/>
              <w:jc w:val="center"/>
              <w:rPr>
                <w:rFonts w:ascii="Times New Roman"/>
                <w:b/>
                <w:bCs/>
                <w:color w:val="auto"/>
                <w:sz w:val="28"/>
                <w:szCs w:val="28"/>
                <w:u w:val="none"/>
              </w:rPr>
            </w:pPr>
          </w:p>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美丽家园指</w:t>
            </w:r>
            <w:r>
              <w:rPr>
                <w:rStyle w:val="21"/>
                <w:rFonts w:hint="default" w:ascii="Times New Roman" w:hAnsi="Times New Roman" w:cs="Times New Roman"/>
                <w:color w:val="auto"/>
                <w:u w:val="none"/>
              </w:rPr>
              <w:t>标</w:t>
            </w: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13</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生态保护红线控制面积</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平方千米</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14</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海洋特别保护区面积</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平方千米</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15</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海岛自然岸线保有率（）</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16</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近岸海域一、二类海水水质比例</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17</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森林覆盖率（%）</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ascii="Times New Roman"/>
                <w:b/>
                <w:bCs/>
                <w:color w:val="auto"/>
                <w:sz w:val="28"/>
                <w:szCs w:val="28"/>
                <w:u w:val="none"/>
              </w:rPr>
            </w:pPr>
            <w:r>
              <w:rPr>
                <w:rFonts w:ascii="Times New Roman" w:eastAsia="宋体"/>
                <w:b/>
                <w:color w:val="auto"/>
                <w:kern w:val="0"/>
                <w:sz w:val="18"/>
                <w:szCs w:val="18"/>
                <w:u w:val="none"/>
              </w:rPr>
              <w:t>18</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单位GDP能耗降低率（%）</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Merge w:val="restart"/>
            <w:vAlign w:val="center"/>
          </w:tcPr>
          <w:p>
            <w:pPr>
              <w:spacing w:after="222" w:afterLines="50" w:line="360" w:lineRule="exact"/>
              <w:jc w:val="center"/>
              <w:rPr>
                <w:rFonts w:hint="default" w:ascii="Times New Roman" w:eastAsia="仿宋_GB2312"/>
                <w:b/>
                <w:bCs/>
                <w:color w:val="auto"/>
                <w:sz w:val="28"/>
                <w:szCs w:val="28"/>
                <w:u w:val="none"/>
                <w:lang w:val="en-US" w:eastAsia="zh-CN"/>
              </w:rPr>
            </w:pPr>
            <w:r>
              <w:rPr>
                <w:rFonts w:hint="eastAsia" w:ascii="Times New Roman"/>
                <w:b/>
                <w:bCs/>
                <w:color w:val="auto"/>
                <w:sz w:val="18"/>
                <w:szCs w:val="18"/>
                <w:u w:val="none"/>
                <w:lang w:val="en-US" w:eastAsia="zh-CN"/>
              </w:rPr>
              <w:t>19</w:t>
            </w:r>
          </w:p>
        </w:tc>
        <w:tc>
          <w:tcPr>
            <w:tcW w:w="1728" w:type="dxa"/>
            <w:vMerge w:val="restart"/>
            <w:vAlign w:val="center"/>
          </w:tcPr>
          <w:p>
            <w:pPr>
              <w:spacing w:after="222" w:afterLines="50" w:line="360" w:lineRule="exact"/>
              <w:jc w:val="left"/>
              <w:rPr>
                <w:rFonts w:ascii="Times New Roman"/>
                <w:b/>
                <w:bCs/>
                <w:color w:val="auto"/>
                <w:sz w:val="28"/>
                <w:szCs w:val="28"/>
                <w:u w:val="none"/>
              </w:rPr>
            </w:pPr>
            <w:r>
              <w:rPr>
                <w:rFonts w:hint="eastAsia" w:ascii="Times New Roman" w:eastAsia="宋体"/>
                <w:color w:val="auto"/>
                <w:kern w:val="0"/>
                <w:sz w:val="18"/>
                <w:szCs w:val="18"/>
                <w:u w:val="none"/>
                <w:lang w:eastAsia="zh-CN"/>
              </w:rPr>
              <w:t>生</w:t>
            </w:r>
            <w:r>
              <w:rPr>
                <w:rFonts w:ascii="Times New Roman" w:eastAsia="宋体"/>
                <w:color w:val="auto"/>
                <w:kern w:val="0"/>
                <w:sz w:val="18"/>
                <w:szCs w:val="18"/>
                <w:u w:val="none"/>
              </w:rPr>
              <w:t>活垃圾分类处理率</w:t>
            </w:r>
          </w:p>
        </w:tc>
        <w:tc>
          <w:tcPr>
            <w:tcW w:w="1017" w:type="dxa"/>
            <w:vAlign w:val="center"/>
          </w:tcPr>
          <w:p>
            <w:pPr>
              <w:spacing w:after="222" w:afterLines="50" w:line="360" w:lineRule="exact"/>
              <w:jc w:val="left"/>
              <w:rPr>
                <w:rFonts w:ascii="Times New Roman" w:eastAsia="宋体"/>
                <w:color w:val="auto"/>
                <w:kern w:val="0"/>
                <w:sz w:val="18"/>
                <w:szCs w:val="18"/>
                <w:u w:val="none"/>
              </w:rPr>
            </w:pPr>
            <w:r>
              <w:rPr>
                <w:rFonts w:ascii="Times New Roman" w:eastAsia="宋体"/>
                <w:color w:val="auto"/>
                <w:kern w:val="0"/>
                <w:sz w:val="18"/>
                <w:szCs w:val="18"/>
                <w:u w:val="none"/>
              </w:rPr>
              <w:t>城镇</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Merge w:val="continue"/>
            <w:vAlign w:val="center"/>
          </w:tcPr>
          <w:p>
            <w:pPr>
              <w:spacing w:after="222" w:afterLines="50" w:line="360" w:lineRule="exact"/>
              <w:jc w:val="center"/>
              <w:rPr>
                <w:rFonts w:ascii="Times New Roman"/>
                <w:b/>
                <w:bCs/>
                <w:color w:val="auto"/>
                <w:sz w:val="28"/>
                <w:szCs w:val="28"/>
                <w:u w:val="none"/>
              </w:rPr>
            </w:pPr>
          </w:p>
        </w:tc>
        <w:tc>
          <w:tcPr>
            <w:tcW w:w="1728" w:type="dxa"/>
            <w:vMerge w:val="continue"/>
            <w:vAlign w:val="center"/>
          </w:tcPr>
          <w:p>
            <w:pPr>
              <w:spacing w:after="222" w:afterLines="50" w:line="360" w:lineRule="exact"/>
              <w:jc w:val="left"/>
              <w:rPr>
                <w:rFonts w:ascii="Times New Roman"/>
                <w:b/>
                <w:bCs/>
                <w:color w:val="auto"/>
                <w:sz w:val="28"/>
                <w:szCs w:val="28"/>
                <w:u w:val="none"/>
              </w:rPr>
            </w:pPr>
          </w:p>
        </w:tc>
        <w:tc>
          <w:tcPr>
            <w:tcW w:w="1017" w:type="dxa"/>
            <w:vAlign w:val="center"/>
          </w:tcPr>
          <w:p>
            <w:pPr>
              <w:spacing w:after="222" w:afterLines="50" w:line="360" w:lineRule="exact"/>
              <w:jc w:val="left"/>
              <w:rPr>
                <w:rFonts w:ascii="Times New Roman" w:eastAsia="宋体"/>
                <w:color w:val="auto"/>
                <w:kern w:val="0"/>
                <w:sz w:val="18"/>
                <w:szCs w:val="18"/>
                <w:u w:val="none"/>
              </w:rPr>
            </w:pPr>
            <w:r>
              <w:rPr>
                <w:rFonts w:ascii="Times New Roman" w:eastAsia="宋体"/>
                <w:color w:val="auto"/>
                <w:kern w:val="0"/>
                <w:sz w:val="18"/>
                <w:szCs w:val="18"/>
                <w:u w:val="none"/>
              </w:rPr>
              <w:t>渔农村</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Merge w:val="restart"/>
            <w:vAlign w:val="top"/>
          </w:tcPr>
          <w:p>
            <w:pPr>
              <w:pStyle w:val="2"/>
              <w:jc w:val="left"/>
              <w:rPr>
                <w:rFonts w:hint="default" w:eastAsia="楷体_GB2312"/>
                <w:color w:val="auto"/>
                <w:u w:val="none"/>
                <w:lang w:val="en-US" w:eastAsia="zh-CN"/>
              </w:rPr>
            </w:pPr>
            <w:r>
              <w:rPr>
                <w:rFonts w:hint="eastAsia" w:ascii="Times New Roman"/>
                <w:b/>
                <w:bCs/>
                <w:color w:val="auto"/>
                <w:sz w:val="21"/>
                <w:szCs w:val="21"/>
                <w:u w:val="none"/>
                <w:lang w:val="en-US" w:eastAsia="zh-CN"/>
              </w:rPr>
              <w:t>20</w:t>
            </w:r>
          </w:p>
        </w:tc>
        <w:tc>
          <w:tcPr>
            <w:tcW w:w="1728" w:type="dxa"/>
            <w:vMerge w:val="restart"/>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污水集中处理率</w:t>
            </w:r>
          </w:p>
        </w:tc>
        <w:tc>
          <w:tcPr>
            <w:tcW w:w="1017" w:type="dxa"/>
            <w:vAlign w:val="center"/>
          </w:tcPr>
          <w:p>
            <w:pPr>
              <w:spacing w:after="222" w:afterLines="50" w:line="360" w:lineRule="exact"/>
              <w:jc w:val="left"/>
              <w:rPr>
                <w:rFonts w:ascii="Times New Roman" w:eastAsia="宋体"/>
                <w:color w:val="auto"/>
                <w:kern w:val="0"/>
                <w:sz w:val="18"/>
                <w:szCs w:val="18"/>
                <w:u w:val="none"/>
              </w:rPr>
            </w:pPr>
            <w:r>
              <w:rPr>
                <w:rFonts w:ascii="Times New Roman" w:eastAsia="宋体"/>
                <w:color w:val="auto"/>
                <w:kern w:val="0"/>
                <w:sz w:val="18"/>
                <w:szCs w:val="18"/>
                <w:u w:val="none"/>
              </w:rPr>
              <w:t>城镇</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Merge w:val="continue"/>
            <w:vAlign w:val="center"/>
          </w:tcPr>
          <w:p>
            <w:pPr>
              <w:spacing w:after="222" w:afterLines="50" w:line="360" w:lineRule="exact"/>
              <w:jc w:val="center"/>
              <w:rPr>
                <w:rFonts w:ascii="Times New Roman"/>
                <w:b/>
                <w:bCs/>
                <w:color w:val="auto"/>
                <w:sz w:val="28"/>
                <w:szCs w:val="28"/>
                <w:u w:val="none"/>
              </w:rPr>
            </w:pPr>
          </w:p>
        </w:tc>
        <w:tc>
          <w:tcPr>
            <w:tcW w:w="1728" w:type="dxa"/>
            <w:vMerge w:val="continue"/>
            <w:vAlign w:val="center"/>
          </w:tcPr>
          <w:p>
            <w:pPr>
              <w:spacing w:after="222" w:afterLines="50" w:line="360" w:lineRule="exact"/>
              <w:jc w:val="left"/>
              <w:rPr>
                <w:rFonts w:ascii="Times New Roman"/>
                <w:b/>
                <w:bCs/>
                <w:color w:val="auto"/>
                <w:sz w:val="28"/>
                <w:szCs w:val="28"/>
                <w:u w:val="none"/>
              </w:rPr>
            </w:pPr>
          </w:p>
        </w:tc>
        <w:tc>
          <w:tcPr>
            <w:tcW w:w="1017" w:type="dxa"/>
            <w:vAlign w:val="center"/>
          </w:tcPr>
          <w:p>
            <w:pPr>
              <w:spacing w:after="222" w:afterLines="50" w:line="360" w:lineRule="exact"/>
              <w:jc w:val="left"/>
              <w:rPr>
                <w:rFonts w:ascii="Times New Roman" w:eastAsia="宋体"/>
                <w:color w:val="auto"/>
                <w:kern w:val="0"/>
                <w:sz w:val="18"/>
                <w:szCs w:val="18"/>
                <w:u w:val="none"/>
              </w:rPr>
            </w:pPr>
            <w:r>
              <w:rPr>
                <w:rFonts w:ascii="Times New Roman" w:eastAsia="宋体"/>
                <w:color w:val="auto"/>
                <w:kern w:val="0"/>
                <w:sz w:val="18"/>
                <w:szCs w:val="18"/>
                <w:u w:val="none"/>
              </w:rPr>
              <w:t>渔农村</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hint="eastAsia" w:ascii="Times New Roman" w:eastAsia="宋体"/>
                <w:b/>
                <w:bCs/>
                <w:color w:val="auto"/>
                <w:sz w:val="28"/>
                <w:szCs w:val="28"/>
                <w:u w:val="none"/>
                <w:lang w:val="en-US" w:eastAsia="zh-CN"/>
              </w:rPr>
            </w:pPr>
            <w:r>
              <w:rPr>
                <w:rFonts w:ascii="Times New Roman" w:eastAsia="宋体"/>
                <w:b/>
                <w:color w:val="auto"/>
                <w:kern w:val="0"/>
                <w:sz w:val="18"/>
                <w:szCs w:val="18"/>
                <w:u w:val="none"/>
              </w:rPr>
              <w:t>2</w:t>
            </w:r>
            <w:r>
              <w:rPr>
                <w:rFonts w:hint="eastAsia" w:ascii="Times New Roman" w:eastAsia="宋体"/>
                <w:b/>
                <w:color w:val="auto"/>
                <w:kern w:val="0"/>
                <w:sz w:val="18"/>
                <w:szCs w:val="18"/>
                <w:u w:val="none"/>
                <w:lang w:val="en-US" w:eastAsia="zh-CN"/>
              </w:rPr>
              <w:t>1</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空气质量优良天数</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天</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hint="eastAsia" w:ascii="Times New Roman" w:eastAsia="宋体"/>
                <w:b/>
                <w:bCs/>
                <w:color w:val="auto"/>
                <w:sz w:val="28"/>
                <w:szCs w:val="28"/>
                <w:u w:val="none"/>
                <w:lang w:val="en-US" w:eastAsia="zh-CN"/>
              </w:rPr>
            </w:pPr>
            <w:r>
              <w:rPr>
                <w:rFonts w:ascii="Times New Roman" w:eastAsia="宋体"/>
                <w:b/>
                <w:color w:val="auto"/>
                <w:kern w:val="0"/>
                <w:sz w:val="18"/>
                <w:szCs w:val="18"/>
                <w:u w:val="none"/>
              </w:rPr>
              <w:t>2</w:t>
            </w:r>
            <w:r>
              <w:rPr>
                <w:rFonts w:hint="eastAsia" w:ascii="Times New Roman" w:eastAsia="宋体"/>
                <w:b/>
                <w:color w:val="auto"/>
                <w:kern w:val="0"/>
                <w:sz w:val="18"/>
                <w:szCs w:val="18"/>
                <w:u w:val="none"/>
                <w:lang w:val="en-US" w:eastAsia="zh-CN"/>
              </w:rPr>
              <w:t>2</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PM2.5平均浓度</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微克/立方米</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hint="eastAsia" w:ascii="Times New Roman" w:eastAsia="宋体"/>
                <w:b/>
                <w:bCs/>
                <w:color w:val="auto"/>
                <w:sz w:val="28"/>
                <w:szCs w:val="28"/>
                <w:u w:val="none"/>
                <w:lang w:val="en-US" w:eastAsia="zh-CN"/>
              </w:rPr>
            </w:pPr>
            <w:r>
              <w:rPr>
                <w:rFonts w:ascii="Times New Roman" w:eastAsia="宋体"/>
                <w:b/>
                <w:color w:val="auto"/>
                <w:kern w:val="0"/>
                <w:sz w:val="18"/>
                <w:szCs w:val="18"/>
                <w:u w:val="none"/>
              </w:rPr>
              <w:t>2</w:t>
            </w:r>
            <w:r>
              <w:rPr>
                <w:rFonts w:hint="eastAsia" w:ascii="Times New Roman" w:eastAsia="宋体"/>
                <w:b/>
                <w:color w:val="auto"/>
                <w:kern w:val="0"/>
                <w:sz w:val="18"/>
                <w:szCs w:val="18"/>
                <w:u w:val="none"/>
                <w:lang w:val="en-US" w:eastAsia="zh-CN"/>
              </w:rPr>
              <w:t>3</w:t>
            </w:r>
          </w:p>
        </w:tc>
        <w:tc>
          <w:tcPr>
            <w:tcW w:w="2745" w:type="dxa"/>
            <w:gridSpan w:val="2"/>
            <w:vAlign w:val="center"/>
          </w:tcPr>
          <w:p>
            <w:pPr>
              <w:spacing w:after="222" w:afterLines="50" w:line="360" w:lineRule="exact"/>
              <w:jc w:val="left"/>
              <w:rPr>
                <w:rFonts w:ascii="Times New Roman"/>
                <w:b/>
                <w:bCs/>
                <w:color w:val="auto"/>
                <w:sz w:val="28"/>
                <w:szCs w:val="28"/>
                <w:u w:val="none"/>
              </w:rPr>
            </w:pPr>
            <w:r>
              <w:rPr>
                <w:rFonts w:ascii="Times New Roman" w:eastAsia="宋体"/>
                <w:color w:val="auto"/>
                <w:kern w:val="0"/>
                <w:sz w:val="18"/>
                <w:szCs w:val="18"/>
                <w:u w:val="none"/>
              </w:rPr>
              <w:t>主要污染物排放降低率</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restart"/>
            <w:textDirection w:val="tbRlV"/>
            <w:vAlign w:val="center"/>
          </w:tcPr>
          <w:p>
            <w:pPr>
              <w:spacing w:after="222" w:afterLines="50" w:line="360" w:lineRule="exact"/>
              <w:ind w:left="113" w:right="113"/>
              <w:jc w:val="center"/>
              <w:rPr>
                <w:rFonts w:ascii="Times New Roman"/>
                <w:b/>
                <w:bCs/>
                <w:color w:val="auto"/>
                <w:sz w:val="28"/>
                <w:szCs w:val="28"/>
                <w:u w:val="none"/>
              </w:rPr>
            </w:pPr>
            <w:r>
              <w:rPr>
                <w:rFonts w:ascii="Times New Roman" w:eastAsia="宋体"/>
                <w:b/>
                <w:color w:val="auto"/>
                <w:kern w:val="0"/>
                <w:sz w:val="18"/>
                <w:szCs w:val="18"/>
                <w:u w:val="none"/>
              </w:rPr>
              <w:t>美好生活指</w:t>
            </w:r>
            <w:r>
              <w:rPr>
                <w:rStyle w:val="23"/>
                <w:rFonts w:hint="default" w:ascii="Times New Roman" w:hAnsi="Times New Roman" w:cs="Times New Roman"/>
                <w:color w:val="auto"/>
                <w:u w:val="none"/>
              </w:rPr>
              <w:t>标</w:t>
            </w:r>
          </w:p>
        </w:tc>
        <w:tc>
          <w:tcPr>
            <w:tcW w:w="503" w:type="dxa"/>
            <w:vMerge w:val="restart"/>
            <w:vAlign w:val="center"/>
          </w:tcPr>
          <w:p>
            <w:pPr>
              <w:spacing w:after="222" w:afterLines="50" w:line="360" w:lineRule="exact"/>
              <w:jc w:val="center"/>
              <w:rPr>
                <w:rFonts w:hint="eastAsia" w:ascii="Times New Roman" w:eastAsia="宋体"/>
                <w:b/>
                <w:color w:val="auto"/>
                <w:kern w:val="0"/>
                <w:sz w:val="18"/>
                <w:szCs w:val="18"/>
                <w:u w:val="none"/>
                <w:lang w:val="en-US" w:eastAsia="zh-CN"/>
              </w:rPr>
            </w:pPr>
            <w:r>
              <w:rPr>
                <w:rFonts w:ascii="Times New Roman" w:eastAsia="宋体"/>
                <w:b/>
                <w:color w:val="auto"/>
                <w:kern w:val="0"/>
                <w:sz w:val="18"/>
                <w:szCs w:val="18"/>
                <w:u w:val="none"/>
              </w:rPr>
              <w:t>2</w:t>
            </w:r>
            <w:r>
              <w:rPr>
                <w:rFonts w:hint="eastAsia" w:ascii="Times New Roman" w:eastAsia="宋体"/>
                <w:b/>
                <w:color w:val="auto"/>
                <w:kern w:val="0"/>
                <w:sz w:val="18"/>
                <w:szCs w:val="18"/>
                <w:u w:val="none"/>
                <w:lang w:val="en-US" w:eastAsia="zh-CN"/>
              </w:rPr>
              <w:t>4</w:t>
            </w:r>
          </w:p>
        </w:tc>
        <w:tc>
          <w:tcPr>
            <w:tcW w:w="1728" w:type="dxa"/>
            <w:vMerge w:val="restart"/>
            <w:vAlign w:val="center"/>
          </w:tcPr>
          <w:p>
            <w:pPr>
              <w:spacing w:after="222" w:afterLines="50" w:line="360" w:lineRule="exact"/>
              <w:jc w:val="left"/>
              <w:rPr>
                <w:rFonts w:ascii="Times New Roman" w:eastAsia="宋体"/>
                <w:color w:val="auto"/>
                <w:kern w:val="0"/>
                <w:sz w:val="18"/>
                <w:szCs w:val="18"/>
                <w:u w:val="none"/>
              </w:rPr>
            </w:pPr>
            <w:r>
              <w:rPr>
                <w:rFonts w:hint="eastAsia" w:ascii="Times New Roman" w:eastAsia="宋体"/>
                <w:color w:val="auto"/>
                <w:kern w:val="0"/>
                <w:sz w:val="18"/>
                <w:szCs w:val="18"/>
                <w:u w:val="none"/>
                <w:lang w:eastAsia="zh-CN"/>
              </w:rPr>
              <w:t>年</w:t>
            </w:r>
            <w:r>
              <w:rPr>
                <w:rFonts w:ascii="Times New Roman" w:eastAsia="宋体"/>
                <w:color w:val="auto"/>
                <w:kern w:val="0"/>
                <w:sz w:val="18"/>
                <w:szCs w:val="18"/>
                <w:u w:val="none"/>
              </w:rPr>
              <w:t>人均可</w:t>
            </w:r>
            <w:r>
              <w:rPr>
                <w:rFonts w:hint="eastAsia" w:ascii="Times New Roman" w:eastAsia="宋体"/>
                <w:color w:val="auto"/>
                <w:kern w:val="0"/>
                <w:sz w:val="18"/>
                <w:szCs w:val="18"/>
                <w:u w:val="none"/>
                <w:lang w:eastAsia="zh-CN"/>
              </w:rPr>
              <w:t>支配收入</w:t>
            </w:r>
          </w:p>
        </w:tc>
        <w:tc>
          <w:tcPr>
            <w:tcW w:w="1017" w:type="dxa"/>
            <w:vAlign w:val="center"/>
          </w:tcPr>
          <w:p>
            <w:pPr>
              <w:spacing w:after="222" w:afterLines="50" w:line="360" w:lineRule="exact"/>
              <w:jc w:val="left"/>
              <w:rPr>
                <w:rFonts w:ascii="Times New Roman" w:eastAsia="宋体"/>
                <w:color w:val="auto"/>
                <w:kern w:val="0"/>
                <w:sz w:val="18"/>
                <w:szCs w:val="18"/>
                <w:u w:val="none"/>
              </w:rPr>
            </w:pPr>
            <w:r>
              <w:rPr>
                <w:rFonts w:ascii="Times New Roman" w:eastAsia="宋体"/>
                <w:color w:val="auto"/>
                <w:kern w:val="0"/>
                <w:sz w:val="18"/>
                <w:szCs w:val="18"/>
                <w:u w:val="none"/>
              </w:rPr>
              <w:t>城镇常住居民</w:t>
            </w:r>
          </w:p>
        </w:tc>
        <w:tc>
          <w:tcPr>
            <w:tcW w:w="888" w:type="dxa"/>
          </w:tcPr>
          <w:p>
            <w:pPr>
              <w:spacing w:after="222" w:afterLines="50" w:line="360" w:lineRule="exact"/>
              <w:jc w:val="center"/>
              <w:rPr>
                <w:rFonts w:hint="default" w:ascii="Times New Roman" w:hAnsi="Times New Roman" w:eastAsia="仿宋_GB2312" w:cs="Times New Roman"/>
                <w:b/>
                <w:bCs/>
                <w:color w:val="auto"/>
                <w:sz w:val="18"/>
                <w:szCs w:val="18"/>
                <w:u w:val="none"/>
                <w:lang w:eastAsia="zh-CN"/>
              </w:rPr>
            </w:pPr>
            <w:r>
              <w:rPr>
                <w:rFonts w:hint="default" w:ascii="Times New Roman" w:hAnsi="Times New Roman" w:cs="Times New Roman"/>
                <w:b/>
                <w:bCs/>
                <w:color w:val="auto"/>
                <w:sz w:val="18"/>
                <w:szCs w:val="18"/>
                <w:u w:val="none"/>
                <w:lang w:eastAsia="zh-CN"/>
              </w:rPr>
              <w:t>元</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Merge w:val="continue"/>
            <w:vAlign w:val="center"/>
          </w:tcPr>
          <w:p>
            <w:pPr>
              <w:spacing w:after="222" w:afterLines="50" w:line="360" w:lineRule="exact"/>
              <w:jc w:val="center"/>
              <w:rPr>
                <w:rFonts w:ascii="Times New Roman" w:eastAsia="宋体"/>
                <w:b/>
                <w:color w:val="auto"/>
                <w:kern w:val="0"/>
                <w:sz w:val="18"/>
                <w:szCs w:val="18"/>
                <w:u w:val="none"/>
              </w:rPr>
            </w:pPr>
          </w:p>
        </w:tc>
        <w:tc>
          <w:tcPr>
            <w:tcW w:w="1728" w:type="dxa"/>
            <w:vMerge w:val="continue"/>
            <w:vAlign w:val="center"/>
          </w:tcPr>
          <w:p>
            <w:pPr>
              <w:spacing w:after="222" w:afterLines="50" w:line="360" w:lineRule="exact"/>
              <w:jc w:val="left"/>
              <w:rPr>
                <w:rFonts w:ascii="Times New Roman" w:eastAsia="宋体"/>
                <w:color w:val="auto"/>
                <w:kern w:val="0"/>
                <w:sz w:val="18"/>
                <w:szCs w:val="18"/>
                <w:u w:val="none"/>
              </w:rPr>
            </w:pPr>
          </w:p>
        </w:tc>
        <w:tc>
          <w:tcPr>
            <w:tcW w:w="1017" w:type="dxa"/>
            <w:vAlign w:val="center"/>
          </w:tcPr>
          <w:p>
            <w:pPr>
              <w:spacing w:after="222" w:afterLines="50" w:line="360" w:lineRule="exact"/>
              <w:jc w:val="left"/>
              <w:rPr>
                <w:rFonts w:ascii="Times New Roman" w:eastAsia="宋体"/>
                <w:color w:val="auto"/>
                <w:kern w:val="0"/>
                <w:sz w:val="18"/>
                <w:szCs w:val="18"/>
                <w:u w:val="none"/>
              </w:rPr>
            </w:pPr>
            <w:r>
              <w:rPr>
                <w:rFonts w:ascii="Times New Roman" w:eastAsia="宋体"/>
                <w:color w:val="auto"/>
                <w:kern w:val="0"/>
                <w:sz w:val="18"/>
                <w:szCs w:val="18"/>
                <w:u w:val="none"/>
              </w:rPr>
              <w:t>渔农村常住居民</w:t>
            </w:r>
          </w:p>
        </w:tc>
        <w:tc>
          <w:tcPr>
            <w:tcW w:w="888" w:type="dxa"/>
          </w:tcPr>
          <w:p>
            <w:pPr>
              <w:spacing w:after="222" w:afterLines="50" w:line="360" w:lineRule="exact"/>
              <w:jc w:val="center"/>
              <w:rPr>
                <w:rFonts w:hint="default" w:ascii="Times New Roman" w:hAnsi="Times New Roman" w:eastAsia="仿宋_GB2312" w:cs="Times New Roman"/>
                <w:b/>
                <w:bCs/>
                <w:color w:val="auto"/>
                <w:sz w:val="18"/>
                <w:szCs w:val="18"/>
                <w:u w:val="none"/>
                <w:lang w:eastAsia="zh-CN"/>
              </w:rPr>
            </w:pPr>
            <w:r>
              <w:rPr>
                <w:rFonts w:hint="default" w:ascii="Times New Roman" w:hAnsi="Times New Roman" w:cs="Times New Roman"/>
                <w:b/>
                <w:bCs/>
                <w:color w:val="auto"/>
                <w:sz w:val="18"/>
                <w:szCs w:val="18"/>
                <w:u w:val="none"/>
                <w:lang w:eastAsia="zh-CN"/>
              </w:rPr>
              <w:t>元</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hint="eastAsia" w:ascii="Times New Roman" w:hAnsi="Times New Roman" w:eastAsia="宋体" w:cs="Times New Roman"/>
                <w:b/>
                <w:color w:val="auto"/>
                <w:kern w:val="0"/>
                <w:sz w:val="18"/>
                <w:szCs w:val="18"/>
                <w:u w:val="none"/>
                <w:lang w:val="en-US" w:eastAsia="zh-CN" w:bidi="ar-SA"/>
              </w:rPr>
            </w:pPr>
            <w:r>
              <w:rPr>
                <w:rFonts w:ascii="Times New Roman" w:eastAsia="宋体"/>
                <w:b/>
                <w:color w:val="auto"/>
                <w:kern w:val="0"/>
                <w:sz w:val="18"/>
                <w:szCs w:val="18"/>
                <w:u w:val="none"/>
              </w:rPr>
              <w:t>2</w:t>
            </w:r>
            <w:r>
              <w:rPr>
                <w:rFonts w:hint="eastAsia" w:ascii="Times New Roman" w:eastAsia="宋体"/>
                <w:b/>
                <w:color w:val="auto"/>
                <w:kern w:val="0"/>
                <w:sz w:val="18"/>
                <w:szCs w:val="18"/>
                <w:u w:val="none"/>
                <w:lang w:val="en-US" w:eastAsia="zh-CN"/>
              </w:rPr>
              <w:t>5</w:t>
            </w:r>
          </w:p>
        </w:tc>
        <w:tc>
          <w:tcPr>
            <w:tcW w:w="2745" w:type="dxa"/>
            <w:gridSpan w:val="2"/>
            <w:vAlign w:val="center"/>
          </w:tcPr>
          <w:p>
            <w:pPr>
              <w:spacing w:after="222" w:afterLines="50" w:line="360" w:lineRule="exact"/>
              <w:jc w:val="left"/>
              <w:rPr>
                <w:rFonts w:ascii="Times New Roman" w:hAnsi="Times New Roman" w:eastAsia="宋体" w:cs="Times New Roman"/>
                <w:color w:val="auto"/>
                <w:kern w:val="0"/>
                <w:sz w:val="18"/>
                <w:szCs w:val="18"/>
                <w:u w:val="none"/>
                <w:lang w:val="en-US" w:eastAsia="zh-CN" w:bidi="ar-SA"/>
              </w:rPr>
            </w:pPr>
            <w:r>
              <w:rPr>
                <w:rFonts w:ascii="Times New Roman" w:eastAsia="宋体"/>
                <w:color w:val="auto"/>
                <w:kern w:val="0"/>
                <w:sz w:val="18"/>
                <w:szCs w:val="18"/>
                <w:u w:val="none"/>
              </w:rPr>
              <w:t>城乡居民收入比例</w:t>
            </w:r>
          </w:p>
        </w:tc>
        <w:tc>
          <w:tcPr>
            <w:tcW w:w="888" w:type="dxa"/>
          </w:tcPr>
          <w:p>
            <w:pPr>
              <w:spacing w:after="222" w:afterLines="50" w:line="360" w:lineRule="exact"/>
              <w:jc w:val="center"/>
              <w:rPr>
                <w:rFonts w:hint="default" w:ascii="Times New Roman" w:hAnsi="Times New Roman" w:cs="Times New Roman"/>
                <w:b/>
                <w:bCs/>
                <w:color w:val="auto"/>
                <w:sz w:val="18"/>
                <w:szCs w:val="18"/>
                <w:u w:val="none"/>
                <w:lang w:eastAsia="zh-CN"/>
              </w:rPr>
            </w:pPr>
            <w:r>
              <w:rPr>
                <w:rStyle w:val="22"/>
                <w:rFonts w:hint="default" w:ascii="Times New Roman" w:hAnsi="Times New Roman" w:cs="Times New Roman"/>
                <w:b/>
                <w:bCs/>
                <w:color w:val="auto"/>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Merge w:val="restart"/>
            <w:vAlign w:val="center"/>
          </w:tcPr>
          <w:p>
            <w:pPr>
              <w:spacing w:after="222" w:afterLines="50" w:line="360" w:lineRule="exact"/>
              <w:jc w:val="center"/>
              <w:rPr>
                <w:rFonts w:hint="default" w:ascii="Times New Roman" w:eastAsia="宋体"/>
                <w:b/>
                <w:color w:val="auto"/>
                <w:kern w:val="0"/>
                <w:sz w:val="18"/>
                <w:szCs w:val="18"/>
                <w:u w:val="none"/>
                <w:lang w:val="en-US" w:eastAsia="zh-CN"/>
              </w:rPr>
            </w:pPr>
            <w:r>
              <w:rPr>
                <w:rFonts w:hint="eastAsia" w:ascii="Times New Roman" w:eastAsia="宋体"/>
                <w:b/>
                <w:color w:val="auto"/>
                <w:kern w:val="0"/>
                <w:sz w:val="18"/>
                <w:szCs w:val="18"/>
                <w:u w:val="none"/>
                <w:lang w:val="en-US" w:eastAsia="zh-CN"/>
              </w:rPr>
              <w:t>26</w:t>
            </w:r>
          </w:p>
        </w:tc>
        <w:tc>
          <w:tcPr>
            <w:tcW w:w="1728" w:type="dxa"/>
            <w:vMerge w:val="restart"/>
            <w:vAlign w:val="center"/>
          </w:tcPr>
          <w:p>
            <w:pPr>
              <w:spacing w:after="222" w:afterLines="50" w:line="360" w:lineRule="exact"/>
              <w:jc w:val="left"/>
              <w:rPr>
                <w:rFonts w:hint="eastAsia" w:ascii="Times New Roman" w:eastAsia="宋体"/>
                <w:color w:val="auto"/>
                <w:kern w:val="0"/>
                <w:sz w:val="18"/>
                <w:szCs w:val="18"/>
                <w:u w:val="none"/>
                <w:lang w:val="en-US" w:eastAsia="zh-CN"/>
              </w:rPr>
            </w:pPr>
            <w:r>
              <w:rPr>
                <w:rFonts w:hint="eastAsia" w:ascii="Times New Roman" w:eastAsia="宋体"/>
                <w:color w:val="auto"/>
                <w:kern w:val="0"/>
                <w:sz w:val="18"/>
                <w:szCs w:val="18"/>
                <w:u w:val="none"/>
                <w:lang w:val="en-US" w:eastAsia="zh-CN"/>
              </w:rPr>
              <w:t>城镇化率</w:t>
            </w:r>
          </w:p>
        </w:tc>
        <w:tc>
          <w:tcPr>
            <w:tcW w:w="1017" w:type="dxa"/>
            <w:shd w:val="clear" w:color="auto" w:fill="auto"/>
            <w:vAlign w:val="center"/>
          </w:tcPr>
          <w:p>
            <w:pPr>
              <w:spacing w:after="222" w:afterLines="50" w:line="360" w:lineRule="exact"/>
              <w:jc w:val="left"/>
              <w:rPr>
                <w:rFonts w:hint="eastAsia" w:ascii="Times New Roman" w:eastAsia="宋体"/>
                <w:color w:val="auto"/>
                <w:kern w:val="0"/>
                <w:sz w:val="18"/>
                <w:szCs w:val="18"/>
                <w:u w:val="none"/>
                <w:lang w:eastAsia="zh-CN"/>
              </w:rPr>
            </w:pPr>
            <w:r>
              <w:rPr>
                <w:rFonts w:hint="eastAsia" w:ascii="Times New Roman" w:eastAsia="宋体"/>
                <w:color w:val="auto"/>
                <w:kern w:val="0"/>
                <w:sz w:val="18"/>
                <w:szCs w:val="18"/>
                <w:u w:val="none"/>
                <w:lang w:eastAsia="zh-CN"/>
              </w:rPr>
              <w:t>常住人口</w:t>
            </w:r>
          </w:p>
        </w:tc>
        <w:tc>
          <w:tcPr>
            <w:tcW w:w="888" w:type="dxa"/>
            <w:shd w:val="clear" w:color="auto" w:fill="auto"/>
          </w:tcPr>
          <w:p>
            <w:pPr>
              <w:spacing w:after="222" w:afterLines="50" w:line="360" w:lineRule="exact"/>
              <w:jc w:val="center"/>
              <w:rPr>
                <w:rFonts w:hint="default" w:ascii="Times New Roman" w:hAnsi="Times New Roman" w:cs="Times New Roman"/>
                <w:b/>
                <w:bCs/>
                <w:color w:val="auto"/>
                <w:sz w:val="18"/>
                <w:szCs w:val="18"/>
                <w:u w:val="none"/>
                <w:lang w:eastAsia="zh-CN"/>
              </w:rPr>
            </w:pPr>
            <w:r>
              <w:rPr>
                <w:rStyle w:val="22"/>
                <w:rFonts w:hint="default" w:ascii="Times New Roman" w:hAnsi="Times New Roman" w:cs="Times New Roman"/>
                <w:b/>
                <w:bCs/>
                <w:color w:val="auto"/>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Merge w:val="continue"/>
            <w:vAlign w:val="center"/>
          </w:tcPr>
          <w:p>
            <w:pPr>
              <w:spacing w:after="222" w:afterLines="50" w:line="360" w:lineRule="exact"/>
              <w:jc w:val="center"/>
              <w:rPr>
                <w:rFonts w:ascii="Times New Roman" w:eastAsia="宋体"/>
                <w:b/>
                <w:color w:val="auto"/>
                <w:kern w:val="0"/>
                <w:sz w:val="18"/>
                <w:szCs w:val="18"/>
                <w:u w:val="none"/>
              </w:rPr>
            </w:pPr>
          </w:p>
        </w:tc>
        <w:tc>
          <w:tcPr>
            <w:tcW w:w="1728" w:type="dxa"/>
            <w:vMerge w:val="continue"/>
            <w:vAlign w:val="center"/>
          </w:tcPr>
          <w:p>
            <w:pPr>
              <w:spacing w:after="222" w:afterLines="50" w:line="360" w:lineRule="exact"/>
              <w:jc w:val="left"/>
              <w:rPr>
                <w:rFonts w:ascii="Times New Roman" w:eastAsia="宋体"/>
                <w:color w:val="auto"/>
                <w:kern w:val="0"/>
                <w:sz w:val="18"/>
                <w:szCs w:val="18"/>
                <w:u w:val="none"/>
              </w:rPr>
            </w:pPr>
          </w:p>
        </w:tc>
        <w:tc>
          <w:tcPr>
            <w:tcW w:w="1017" w:type="dxa"/>
            <w:shd w:val="clear" w:color="auto" w:fill="auto"/>
            <w:vAlign w:val="center"/>
          </w:tcPr>
          <w:p>
            <w:pPr>
              <w:spacing w:after="222" w:afterLines="50" w:line="360" w:lineRule="exact"/>
              <w:jc w:val="left"/>
              <w:rPr>
                <w:rFonts w:hint="eastAsia" w:ascii="Times New Roman" w:eastAsia="宋体"/>
                <w:color w:val="auto"/>
                <w:kern w:val="0"/>
                <w:sz w:val="18"/>
                <w:szCs w:val="18"/>
                <w:u w:val="none"/>
                <w:lang w:eastAsia="zh-CN"/>
              </w:rPr>
            </w:pPr>
            <w:r>
              <w:rPr>
                <w:rFonts w:hint="eastAsia" w:ascii="Times New Roman" w:eastAsia="宋体"/>
                <w:color w:val="auto"/>
                <w:kern w:val="0"/>
                <w:sz w:val="18"/>
                <w:szCs w:val="18"/>
                <w:u w:val="none"/>
                <w:lang w:eastAsia="zh-CN"/>
              </w:rPr>
              <w:t>户籍人口</w:t>
            </w:r>
          </w:p>
        </w:tc>
        <w:tc>
          <w:tcPr>
            <w:tcW w:w="888" w:type="dxa"/>
            <w:shd w:val="clear" w:color="auto" w:fill="auto"/>
          </w:tcPr>
          <w:p>
            <w:pPr>
              <w:spacing w:after="222" w:afterLines="50" w:line="360" w:lineRule="exact"/>
              <w:jc w:val="center"/>
              <w:rPr>
                <w:rFonts w:hint="default" w:ascii="Times New Roman" w:hAnsi="Times New Roman" w:cs="Times New Roman"/>
                <w:b/>
                <w:bCs/>
                <w:color w:val="auto"/>
                <w:sz w:val="18"/>
                <w:szCs w:val="18"/>
                <w:u w:val="none"/>
                <w:lang w:eastAsia="zh-CN"/>
              </w:rPr>
            </w:pPr>
            <w:r>
              <w:rPr>
                <w:rStyle w:val="22"/>
                <w:rFonts w:hint="default" w:ascii="Times New Roman" w:hAnsi="Times New Roman" w:cs="Times New Roman"/>
                <w:b/>
                <w:bCs/>
                <w:color w:val="auto"/>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hint="eastAsia" w:ascii="Times New Roman" w:eastAsia="宋体"/>
                <w:b/>
                <w:color w:val="auto"/>
                <w:kern w:val="0"/>
                <w:sz w:val="18"/>
                <w:szCs w:val="18"/>
                <w:u w:val="none"/>
                <w:lang w:val="en-US" w:eastAsia="zh-CN"/>
              </w:rPr>
            </w:pPr>
            <w:r>
              <w:rPr>
                <w:rFonts w:ascii="Times New Roman" w:eastAsia="宋体"/>
                <w:b/>
                <w:color w:val="auto"/>
                <w:kern w:val="0"/>
                <w:sz w:val="18"/>
                <w:szCs w:val="18"/>
                <w:u w:val="none"/>
              </w:rPr>
              <w:t>2</w:t>
            </w:r>
            <w:r>
              <w:rPr>
                <w:rFonts w:hint="eastAsia" w:ascii="Times New Roman" w:eastAsia="宋体"/>
                <w:b/>
                <w:color w:val="auto"/>
                <w:kern w:val="0"/>
                <w:sz w:val="18"/>
                <w:szCs w:val="18"/>
                <w:u w:val="none"/>
                <w:lang w:val="en-US" w:eastAsia="zh-CN"/>
              </w:rPr>
              <w:t>7</w:t>
            </w:r>
          </w:p>
        </w:tc>
        <w:tc>
          <w:tcPr>
            <w:tcW w:w="2745" w:type="dxa"/>
            <w:gridSpan w:val="2"/>
            <w:vAlign w:val="center"/>
          </w:tcPr>
          <w:p>
            <w:pPr>
              <w:spacing w:after="222" w:afterLines="50" w:line="360" w:lineRule="exact"/>
              <w:jc w:val="left"/>
              <w:rPr>
                <w:rFonts w:ascii="Times New Roman" w:eastAsia="宋体"/>
                <w:color w:val="auto"/>
                <w:kern w:val="0"/>
                <w:sz w:val="18"/>
                <w:szCs w:val="18"/>
                <w:u w:val="none"/>
              </w:rPr>
            </w:pPr>
            <w:r>
              <w:rPr>
                <w:rFonts w:ascii="Times New Roman" w:eastAsia="宋体"/>
                <w:color w:val="auto"/>
                <w:kern w:val="0"/>
                <w:sz w:val="18"/>
                <w:szCs w:val="18"/>
                <w:u w:val="none"/>
              </w:rPr>
              <w:t>城镇登记失业率</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hint="default" w:ascii="Times New Roman" w:eastAsia="宋体"/>
                <w:b/>
                <w:color w:val="auto"/>
                <w:kern w:val="0"/>
                <w:sz w:val="18"/>
                <w:szCs w:val="18"/>
                <w:u w:val="none"/>
                <w:lang w:val="en-US" w:eastAsia="zh-CN"/>
              </w:rPr>
            </w:pPr>
            <w:r>
              <w:rPr>
                <w:rFonts w:hint="eastAsia" w:ascii="Times New Roman" w:eastAsia="宋体"/>
                <w:b/>
                <w:color w:val="auto"/>
                <w:kern w:val="0"/>
                <w:sz w:val="18"/>
                <w:szCs w:val="18"/>
                <w:u w:val="none"/>
                <w:lang w:val="en-US" w:eastAsia="zh-CN"/>
              </w:rPr>
              <w:t>28</w:t>
            </w:r>
          </w:p>
        </w:tc>
        <w:tc>
          <w:tcPr>
            <w:tcW w:w="2745" w:type="dxa"/>
            <w:gridSpan w:val="2"/>
            <w:vAlign w:val="center"/>
          </w:tcPr>
          <w:p>
            <w:pPr>
              <w:spacing w:after="222" w:afterLines="50" w:line="360" w:lineRule="exact"/>
              <w:jc w:val="left"/>
              <w:rPr>
                <w:rFonts w:ascii="Times New Roman" w:eastAsia="宋体"/>
                <w:color w:val="auto"/>
                <w:kern w:val="0"/>
                <w:sz w:val="18"/>
                <w:szCs w:val="18"/>
                <w:u w:val="none"/>
              </w:rPr>
            </w:pPr>
            <w:r>
              <w:rPr>
                <w:rFonts w:ascii="Times New Roman" w:eastAsia="宋体"/>
                <w:color w:val="auto"/>
                <w:kern w:val="0"/>
                <w:sz w:val="18"/>
                <w:szCs w:val="18"/>
                <w:u w:val="none"/>
              </w:rPr>
              <w:t>渔农村低收入户脱贫率(%)</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hint="default" w:ascii="Times New Roman" w:eastAsia="宋体"/>
                <w:b/>
                <w:color w:val="auto"/>
                <w:kern w:val="0"/>
                <w:sz w:val="18"/>
                <w:szCs w:val="18"/>
                <w:u w:val="none"/>
                <w:lang w:val="en-US" w:eastAsia="zh-CN"/>
              </w:rPr>
            </w:pPr>
            <w:r>
              <w:rPr>
                <w:rFonts w:hint="eastAsia" w:ascii="Times New Roman" w:eastAsia="宋体"/>
                <w:b/>
                <w:color w:val="auto"/>
                <w:kern w:val="0"/>
                <w:sz w:val="18"/>
                <w:szCs w:val="18"/>
                <w:u w:val="none"/>
                <w:lang w:val="en-US" w:eastAsia="zh-CN"/>
              </w:rPr>
              <w:t>29</w:t>
            </w:r>
          </w:p>
        </w:tc>
        <w:tc>
          <w:tcPr>
            <w:tcW w:w="2745" w:type="dxa"/>
            <w:gridSpan w:val="2"/>
            <w:vAlign w:val="center"/>
          </w:tcPr>
          <w:p>
            <w:pPr>
              <w:spacing w:after="222" w:afterLines="50" w:line="360" w:lineRule="exact"/>
              <w:jc w:val="both"/>
              <w:rPr>
                <w:rFonts w:ascii="Times New Roman" w:eastAsia="宋体"/>
                <w:color w:val="auto"/>
                <w:kern w:val="0"/>
                <w:sz w:val="18"/>
                <w:szCs w:val="18"/>
                <w:u w:val="none"/>
              </w:rPr>
            </w:pPr>
            <w:r>
              <w:rPr>
                <w:rFonts w:ascii="Times New Roman" w:eastAsia="宋体"/>
                <w:color w:val="auto"/>
                <w:kern w:val="0"/>
                <w:sz w:val="18"/>
                <w:szCs w:val="18"/>
                <w:u w:val="none"/>
              </w:rPr>
              <w:t>每千名老年人拥有社会养老床位数（张）</w:t>
            </w:r>
          </w:p>
        </w:tc>
        <w:tc>
          <w:tcPr>
            <w:tcW w:w="888" w:type="dxa"/>
          </w:tcPr>
          <w:p>
            <w:pPr>
              <w:spacing w:after="222" w:afterLines="50" w:line="360" w:lineRule="exact"/>
              <w:jc w:val="center"/>
              <w:rPr>
                <w:rFonts w:hint="default" w:ascii="Times New Roman" w:hAnsi="Times New Roman" w:eastAsia="仿宋_GB2312" w:cs="Times New Roman"/>
                <w:b/>
                <w:bCs/>
                <w:color w:val="auto"/>
                <w:sz w:val="28"/>
                <w:szCs w:val="28"/>
                <w:u w:val="none"/>
                <w:lang w:eastAsia="zh-CN"/>
              </w:rPr>
            </w:pPr>
            <w:r>
              <w:rPr>
                <w:rFonts w:hint="default" w:ascii="Times New Roman" w:hAnsi="Times New Roman" w:cs="Times New Roman"/>
                <w:b/>
                <w:bCs/>
                <w:color w:val="auto"/>
                <w:sz w:val="18"/>
                <w:szCs w:val="18"/>
                <w:u w:val="none"/>
                <w:lang w:eastAsia="zh-CN"/>
              </w:rPr>
              <w:t>张</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hint="default" w:ascii="Times New Roman" w:eastAsia="宋体"/>
                <w:b/>
                <w:color w:val="auto"/>
                <w:kern w:val="0"/>
                <w:sz w:val="18"/>
                <w:szCs w:val="18"/>
                <w:u w:val="none"/>
                <w:lang w:val="en-US" w:eastAsia="zh-CN"/>
              </w:rPr>
            </w:pPr>
            <w:r>
              <w:rPr>
                <w:rFonts w:hint="eastAsia" w:ascii="Times New Roman" w:eastAsia="宋体"/>
                <w:b/>
                <w:color w:val="auto"/>
                <w:kern w:val="0"/>
                <w:sz w:val="18"/>
                <w:szCs w:val="18"/>
                <w:u w:val="none"/>
                <w:lang w:val="en-US" w:eastAsia="zh-CN"/>
              </w:rPr>
              <w:t>30</w:t>
            </w:r>
          </w:p>
        </w:tc>
        <w:tc>
          <w:tcPr>
            <w:tcW w:w="2745" w:type="dxa"/>
            <w:gridSpan w:val="2"/>
            <w:vAlign w:val="center"/>
          </w:tcPr>
          <w:p>
            <w:pPr>
              <w:spacing w:after="222" w:afterLines="50" w:line="360" w:lineRule="exact"/>
              <w:jc w:val="left"/>
              <w:rPr>
                <w:rFonts w:ascii="Times New Roman" w:eastAsia="宋体"/>
                <w:color w:val="auto"/>
                <w:kern w:val="0"/>
                <w:sz w:val="18"/>
                <w:szCs w:val="18"/>
                <w:u w:val="none"/>
              </w:rPr>
            </w:pPr>
            <w:r>
              <w:rPr>
                <w:rFonts w:ascii="Times New Roman" w:eastAsia="宋体"/>
                <w:color w:val="auto"/>
                <w:kern w:val="0"/>
                <w:sz w:val="18"/>
                <w:szCs w:val="18"/>
                <w:u w:val="none"/>
              </w:rPr>
              <w:t>人均期望寿命</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岁</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hint="eastAsia" w:ascii="Times New Roman" w:eastAsia="宋体"/>
                <w:b/>
                <w:color w:val="auto"/>
                <w:kern w:val="0"/>
                <w:sz w:val="18"/>
                <w:szCs w:val="18"/>
                <w:u w:val="none"/>
                <w:lang w:val="en-US" w:eastAsia="zh-CN"/>
              </w:rPr>
            </w:pPr>
            <w:r>
              <w:rPr>
                <w:rFonts w:ascii="Times New Roman" w:eastAsia="宋体"/>
                <w:b/>
                <w:color w:val="auto"/>
                <w:kern w:val="0"/>
                <w:sz w:val="18"/>
                <w:szCs w:val="18"/>
                <w:u w:val="none"/>
              </w:rPr>
              <w:t>3</w:t>
            </w:r>
            <w:r>
              <w:rPr>
                <w:rFonts w:hint="eastAsia" w:ascii="Times New Roman" w:eastAsia="宋体"/>
                <w:b/>
                <w:color w:val="auto"/>
                <w:kern w:val="0"/>
                <w:sz w:val="18"/>
                <w:szCs w:val="18"/>
                <w:u w:val="none"/>
                <w:lang w:val="en-US" w:eastAsia="zh-CN"/>
              </w:rPr>
              <w:t>1</w:t>
            </w:r>
          </w:p>
        </w:tc>
        <w:tc>
          <w:tcPr>
            <w:tcW w:w="2745" w:type="dxa"/>
            <w:gridSpan w:val="2"/>
            <w:vAlign w:val="center"/>
          </w:tcPr>
          <w:p>
            <w:pPr>
              <w:spacing w:after="222" w:afterLines="50" w:line="360" w:lineRule="exact"/>
              <w:jc w:val="left"/>
              <w:rPr>
                <w:rFonts w:ascii="Times New Roman" w:eastAsia="宋体"/>
                <w:color w:val="auto"/>
                <w:kern w:val="0"/>
                <w:sz w:val="18"/>
                <w:szCs w:val="18"/>
                <w:u w:val="none"/>
              </w:rPr>
            </w:pPr>
            <w:r>
              <w:rPr>
                <w:rFonts w:ascii="Times New Roman" w:eastAsia="宋体"/>
                <w:color w:val="auto"/>
                <w:kern w:val="0"/>
                <w:sz w:val="18"/>
                <w:szCs w:val="18"/>
                <w:u w:val="none"/>
              </w:rPr>
              <w:t>5G智慧城市覆盖率</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vAlign w:val="center"/>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hint="eastAsia" w:ascii="Times New Roman" w:eastAsia="宋体"/>
                <w:b/>
                <w:color w:val="auto"/>
                <w:kern w:val="0"/>
                <w:sz w:val="18"/>
                <w:szCs w:val="18"/>
                <w:u w:val="none"/>
                <w:lang w:val="en-US" w:eastAsia="zh-CN"/>
              </w:rPr>
            </w:pPr>
            <w:r>
              <w:rPr>
                <w:rFonts w:ascii="Times New Roman" w:eastAsia="宋体"/>
                <w:b/>
                <w:color w:val="auto"/>
                <w:kern w:val="0"/>
                <w:sz w:val="18"/>
                <w:szCs w:val="18"/>
                <w:u w:val="none"/>
              </w:rPr>
              <w:t>3</w:t>
            </w:r>
            <w:r>
              <w:rPr>
                <w:rFonts w:hint="eastAsia" w:ascii="Times New Roman" w:eastAsia="宋体"/>
                <w:b/>
                <w:color w:val="auto"/>
                <w:kern w:val="0"/>
                <w:sz w:val="18"/>
                <w:szCs w:val="18"/>
                <w:u w:val="none"/>
                <w:lang w:val="en-US" w:eastAsia="zh-CN"/>
              </w:rPr>
              <w:t>2</w:t>
            </w:r>
          </w:p>
        </w:tc>
        <w:tc>
          <w:tcPr>
            <w:tcW w:w="2745" w:type="dxa"/>
            <w:gridSpan w:val="2"/>
            <w:vAlign w:val="center"/>
          </w:tcPr>
          <w:p>
            <w:pPr>
              <w:spacing w:after="222" w:afterLines="50" w:line="360" w:lineRule="exact"/>
              <w:jc w:val="left"/>
              <w:rPr>
                <w:rFonts w:ascii="Times New Roman" w:eastAsia="宋体"/>
                <w:color w:val="auto"/>
                <w:kern w:val="0"/>
                <w:sz w:val="18"/>
                <w:szCs w:val="18"/>
                <w:u w:val="none"/>
              </w:rPr>
            </w:pPr>
            <w:r>
              <w:rPr>
                <w:rFonts w:ascii="Times New Roman" w:eastAsia="宋体"/>
                <w:color w:val="auto"/>
                <w:kern w:val="0"/>
                <w:sz w:val="18"/>
                <w:szCs w:val="18"/>
                <w:u w:val="none"/>
              </w:rPr>
              <w:t>“最多跑一次”改革满意率</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restart"/>
            <w:textDirection w:val="tbRlV"/>
            <w:vAlign w:val="center"/>
          </w:tcPr>
          <w:p>
            <w:pPr>
              <w:spacing w:after="222" w:afterLines="50" w:line="360" w:lineRule="exact"/>
              <w:ind w:left="113" w:right="113"/>
              <w:jc w:val="center"/>
              <w:rPr>
                <w:rFonts w:ascii="Times New Roman"/>
                <w:b/>
                <w:bCs/>
                <w:color w:val="auto"/>
                <w:sz w:val="28"/>
                <w:szCs w:val="28"/>
                <w:u w:val="none"/>
              </w:rPr>
            </w:pPr>
            <w:r>
              <w:rPr>
                <w:rFonts w:ascii="Times New Roman" w:eastAsia="宋体"/>
                <w:b/>
                <w:color w:val="auto"/>
                <w:kern w:val="0"/>
                <w:sz w:val="18"/>
                <w:szCs w:val="18"/>
                <w:u w:val="none"/>
              </w:rPr>
              <w:t>治理现代化指标</w:t>
            </w:r>
          </w:p>
        </w:tc>
        <w:tc>
          <w:tcPr>
            <w:tcW w:w="503" w:type="dxa"/>
            <w:vAlign w:val="center"/>
          </w:tcPr>
          <w:p>
            <w:pPr>
              <w:spacing w:after="222" w:afterLines="50" w:line="360" w:lineRule="exact"/>
              <w:jc w:val="center"/>
              <w:rPr>
                <w:rFonts w:hint="eastAsia" w:ascii="Times New Roman" w:eastAsia="宋体"/>
                <w:b/>
                <w:color w:val="auto"/>
                <w:kern w:val="0"/>
                <w:sz w:val="18"/>
                <w:szCs w:val="18"/>
                <w:u w:val="none"/>
                <w:lang w:val="en-US" w:eastAsia="zh-CN"/>
              </w:rPr>
            </w:pPr>
            <w:r>
              <w:rPr>
                <w:rFonts w:ascii="Times New Roman" w:eastAsia="宋体"/>
                <w:b/>
                <w:color w:val="auto"/>
                <w:kern w:val="0"/>
                <w:sz w:val="18"/>
                <w:szCs w:val="18"/>
                <w:u w:val="none"/>
              </w:rPr>
              <w:t>3</w:t>
            </w:r>
            <w:r>
              <w:rPr>
                <w:rFonts w:hint="eastAsia" w:ascii="Times New Roman" w:eastAsia="宋体"/>
                <w:b/>
                <w:color w:val="auto"/>
                <w:kern w:val="0"/>
                <w:sz w:val="18"/>
                <w:szCs w:val="18"/>
                <w:u w:val="none"/>
                <w:lang w:val="en-US" w:eastAsia="zh-CN"/>
              </w:rPr>
              <w:t>3</w:t>
            </w:r>
          </w:p>
        </w:tc>
        <w:tc>
          <w:tcPr>
            <w:tcW w:w="2745" w:type="dxa"/>
            <w:gridSpan w:val="2"/>
            <w:vAlign w:val="center"/>
          </w:tcPr>
          <w:p>
            <w:pPr>
              <w:spacing w:after="222" w:afterLines="50" w:line="360" w:lineRule="exact"/>
              <w:jc w:val="left"/>
              <w:rPr>
                <w:rFonts w:ascii="Times New Roman" w:eastAsia="宋体"/>
                <w:color w:val="auto"/>
                <w:kern w:val="0"/>
                <w:sz w:val="18"/>
                <w:szCs w:val="18"/>
                <w:u w:val="none"/>
              </w:rPr>
            </w:pPr>
            <w:r>
              <w:rPr>
                <w:rFonts w:ascii="Times New Roman" w:eastAsia="宋体"/>
                <w:color w:val="auto"/>
                <w:kern w:val="0"/>
                <w:sz w:val="18"/>
                <w:szCs w:val="18"/>
                <w:u w:val="none"/>
              </w:rPr>
              <w:t>营商环境便利度</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hint="eastAsia" w:ascii="Times New Roman" w:eastAsia="宋体"/>
                <w:b/>
                <w:color w:val="auto"/>
                <w:kern w:val="0"/>
                <w:sz w:val="18"/>
                <w:szCs w:val="18"/>
                <w:u w:val="none"/>
                <w:lang w:val="en-US" w:eastAsia="zh-CN"/>
              </w:rPr>
            </w:pPr>
            <w:r>
              <w:rPr>
                <w:rFonts w:ascii="Times New Roman" w:eastAsia="宋体"/>
                <w:b/>
                <w:color w:val="auto"/>
                <w:kern w:val="0"/>
                <w:sz w:val="18"/>
                <w:szCs w:val="18"/>
                <w:u w:val="none"/>
              </w:rPr>
              <w:t>3</w:t>
            </w:r>
            <w:r>
              <w:rPr>
                <w:rFonts w:hint="eastAsia" w:ascii="Times New Roman" w:eastAsia="宋体"/>
                <w:b/>
                <w:color w:val="auto"/>
                <w:kern w:val="0"/>
                <w:sz w:val="18"/>
                <w:szCs w:val="18"/>
                <w:u w:val="none"/>
                <w:lang w:val="en-US" w:eastAsia="zh-CN"/>
              </w:rPr>
              <w:t>4</w:t>
            </w:r>
          </w:p>
        </w:tc>
        <w:tc>
          <w:tcPr>
            <w:tcW w:w="2745" w:type="dxa"/>
            <w:gridSpan w:val="2"/>
            <w:vAlign w:val="center"/>
          </w:tcPr>
          <w:p>
            <w:pPr>
              <w:spacing w:after="222" w:afterLines="50" w:line="360" w:lineRule="exact"/>
              <w:jc w:val="left"/>
              <w:rPr>
                <w:rFonts w:ascii="Times New Roman" w:eastAsia="宋体"/>
                <w:color w:val="auto"/>
                <w:kern w:val="0"/>
                <w:sz w:val="18"/>
                <w:szCs w:val="18"/>
                <w:u w:val="none"/>
              </w:rPr>
            </w:pPr>
            <w:r>
              <w:rPr>
                <w:rFonts w:ascii="Times New Roman" w:eastAsia="宋体"/>
                <w:color w:val="auto"/>
                <w:kern w:val="0"/>
                <w:sz w:val="18"/>
                <w:szCs w:val="18"/>
                <w:u w:val="none"/>
              </w:rPr>
              <w:t>政府债务率</w:t>
            </w: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r>
              <w:rPr>
                <w:rFonts w:hint="default" w:ascii="Times New Roman" w:hAnsi="Times New Roman" w:eastAsia="宋体" w:cs="Times New Roman"/>
                <w:b/>
                <w:bCs/>
                <w:color w:val="auto"/>
                <w:kern w:val="0"/>
                <w:sz w:val="18"/>
                <w:szCs w:val="18"/>
                <w:u w:val="none"/>
              </w:rPr>
              <w:t>%</w:t>
            </w: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hint="eastAsia" w:ascii="Times New Roman" w:eastAsia="宋体"/>
                <w:b/>
                <w:color w:val="auto"/>
                <w:kern w:val="0"/>
                <w:sz w:val="18"/>
                <w:szCs w:val="18"/>
                <w:u w:val="none"/>
                <w:lang w:val="en-US" w:eastAsia="zh-CN"/>
              </w:rPr>
            </w:pPr>
            <w:r>
              <w:rPr>
                <w:rFonts w:ascii="Times New Roman" w:eastAsia="宋体"/>
                <w:b/>
                <w:color w:val="auto"/>
                <w:kern w:val="0"/>
                <w:sz w:val="18"/>
                <w:szCs w:val="18"/>
                <w:u w:val="none"/>
              </w:rPr>
              <w:t>3</w:t>
            </w:r>
            <w:r>
              <w:rPr>
                <w:rFonts w:hint="eastAsia" w:ascii="Times New Roman" w:eastAsia="宋体"/>
                <w:b/>
                <w:color w:val="auto"/>
                <w:kern w:val="0"/>
                <w:sz w:val="18"/>
                <w:szCs w:val="18"/>
                <w:u w:val="none"/>
                <w:lang w:val="en-US" w:eastAsia="zh-CN"/>
              </w:rPr>
              <w:t>5</w:t>
            </w:r>
          </w:p>
        </w:tc>
        <w:tc>
          <w:tcPr>
            <w:tcW w:w="2745" w:type="dxa"/>
            <w:gridSpan w:val="2"/>
            <w:vAlign w:val="center"/>
          </w:tcPr>
          <w:p>
            <w:pPr>
              <w:spacing w:after="222" w:afterLines="50" w:line="360" w:lineRule="exact"/>
              <w:jc w:val="left"/>
              <w:rPr>
                <w:rFonts w:ascii="Times New Roman" w:hAnsi="Times New Roman" w:eastAsia="宋体" w:cs="Times New Roman"/>
                <w:color w:val="auto"/>
                <w:kern w:val="0"/>
                <w:sz w:val="18"/>
                <w:szCs w:val="18"/>
                <w:u w:val="none"/>
                <w:lang w:val="en-US" w:eastAsia="zh-CN" w:bidi="ar-SA"/>
              </w:rPr>
            </w:pPr>
            <w:r>
              <w:rPr>
                <w:rFonts w:ascii="Times New Roman" w:eastAsia="宋体"/>
                <w:color w:val="auto"/>
                <w:kern w:val="0"/>
                <w:sz w:val="18"/>
                <w:szCs w:val="18"/>
                <w:u w:val="none"/>
              </w:rPr>
              <w:t>平安嵊泗满意度</w:t>
            </w:r>
          </w:p>
        </w:tc>
        <w:tc>
          <w:tcPr>
            <w:tcW w:w="888" w:type="dxa"/>
            <w:vAlign w:val="top"/>
          </w:tcPr>
          <w:p>
            <w:pPr>
              <w:spacing w:after="222" w:afterLines="50" w:line="360" w:lineRule="exact"/>
              <w:jc w:val="center"/>
              <w:rPr>
                <w:rFonts w:hint="default" w:ascii="Times New Roman" w:hAnsi="Times New Roman" w:eastAsia="仿宋_GB2312" w:cs="Times New Roman"/>
                <w:b/>
                <w:bCs/>
                <w:color w:val="auto"/>
                <w:kern w:val="2"/>
                <w:sz w:val="28"/>
                <w:szCs w:val="28"/>
                <w:u w:val="none"/>
                <w:lang w:val="en-US" w:eastAsia="zh-CN" w:bidi="ar-SA"/>
              </w:rPr>
            </w:pPr>
            <w:r>
              <w:rPr>
                <w:rFonts w:hint="default" w:ascii="Times New Roman" w:hAnsi="Times New Roman" w:eastAsia="宋体" w:cs="Times New Roman"/>
                <w:b/>
                <w:bCs/>
                <w:color w:val="auto"/>
                <w:kern w:val="0"/>
                <w:sz w:val="18"/>
                <w:szCs w:val="18"/>
                <w:u w:val="none"/>
              </w:rPr>
              <w:t>%</w:t>
            </w:r>
          </w:p>
        </w:tc>
        <w:tc>
          <w:tcPr>
            <w:tcW w:w="867" w:type="dxa"/>
            <w:vAlign w:val="top"/>
          </w:tcPr>
          <w:p>
            <w:pPr>
              <w:spacing w:after="222" w:afterLines="50" w:line="360" w:lineRule="exact"/>
              <w:jc w:val="center"/>
              <w:rPr>
                <w:rFonts w:ascii="Times New Roman" w:hAnsi="Times New Roman" w:eastAsia="仿宋_GB2312" w:cs="Times New Roman"/>
                <w:b/>
                <w:bCs/>
                <w:color w:val="auto"/>
                <w:kern w:val="2"/>
                <w:sz w:val="28"/>
                <w:szCs w:val="28"/>
                <w:u w:val="none"/>
                <w:lang w:val="en-US" w:eastAsia="zh-CN" w:bidi="ar-SA"/>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466" w:type="dxa"/>
            <w:vMerge w:val="continue"/>
          </w:tcPr>
          <w:p>
            <w:pPr>
              <w:spacing w:after="222" w:afterLines="50" w:line="360" w:lineRule="exact"/>
              <w:jc w:val="center"/>
              <w:rPr>
                <w:rFonts w:ascii="Times New Roman"/>
                <w:b/>
                <w:bCs/>
                <w:color w:val="auto"/>
                <w:sz w:val="28"/>
                <w:szCs w:val="28"/>
                <w:u w:val="none"/>
              </w:rPr>
            </w:pPr>
          </w:p>
        </w:tc>
        <w:tc>
          <w:tcPr>
            <w:tcW w:w="503" w:type="dxa"/>
            <w:vAlign w:val="center"/>
          </w:tcPr>
          <w:p>
            <w:pPr>
              <w:spacing w:after="222" w:afterLines="50" w:line="360" w:lineRule="exact"/>
              <w:jc w:val="center"/>
              <w:rPr>
                <w:rFonts w:hint="eastAsia" w:ascii="Times New Roman" w:eastAsia="宋体"/>
                <w:b/>
                <w:color w:val="auto"/>
                <w:kern w:val="0"/>
                <w:sz w:val="18"/>
                <w:szCs w:val="18"/>
                <w:u w:val="none"/>
                <w:lang w:val="en-US" w:eastAsia="zh-CN"/>
              </w:rPr>
            </w:pPr>
            <w:r>
              <w:rPr>
                <w:rFonts w:ascii="Times New Roman" w:eastAsia="宋体"/>
                <w:b/>
                <w:color w:val="auto"/>
                <w:kern w:val="0"/>
                <w:sz w:val="18"/>
                <w:szCs w:val="18"/>
                <w:u w:val="none"/>
              </w:rPr>
              <w:t>3</w:t>
            </w:r>
            <w:r>
              <w:rPr>
                <w:rFonts w:hint="eastAsia" w:ascii="Times New Roman" w:eastAsia="宋体"/>
                <w:b/>
                <w:color w:val="auto"/>
                <w:kern w:val="0"/>
                <w:sz w:val="18"/>
                <w:szCs w:val="18"/>
                <w:u w:val="none"/>
                <w:lang w:val="en-US" w:eastAsia="zh-CN"/>
              </w:rPr>
              <w:t>6</w:t>
            </w:r>
          </w:p>
        </w:tc>
        <w:tc>
          <w:tcPr>
            <w:tcW w:w="2745" w:type="dxa"/>
            <w:gridSpan w:val="2"/>
            <w:vAlign w:val="center"/>
          </w:tcPr>
          <w:p>
            <w:pPr>
              <w:spacing w:after="222" w:afterLines="50" w:line="360" w:lineRule="exact"/>
              <w:jc w:val="left"/>
              <w:rPr>
                <w:rFonts w:ascii="Times New Roman" w:eastAsia="宋体"/>
                <w:color w:val="auto"/>
                <w:kern w:val="0"/>
                <w:sz w:val="18"/>
                <w:szCs w:val="18"/>
                <w:u w:val="none"/>
              </w:rPr>
            </w:pPr>
          </w:p>
        </w:tc>
        <w:tc>
          <w:tcPr>
            <w:tcW w:w="888" w:type="dxa"/>
          </w:tcPr>
          <w:p>
            <w:pPr>
              <w:spacing w:after="222" w:afterLines="50" w:line="360" w:lineRule="exact"/>
              <w:jc w:val="center"/>
              <w:rPr>
                <w:rFonts w:hint="default" w:ascii="Times New Roman" w:hAnsi="Times New Roman" w:cs="Times New Roman"/>
                <w:b/>
                <w:bCs/>
                <w:color w:val="auto"/>
                <w:sz w:val="28"/>
                <w:szCs w:val="28"/>
                <w:u w:val="none"/>
              </w:rPr>
            </w:pPr>
          </w:p>
        </w:tc>
        <w:tc>
          <w:tcPr>
            <w:tcW w:w="867" w:type="dxa"/>
          </w:tcPr>
          <w:p>
            <w:pPr>
              <w:spacing w:after="222" w:afterLines="50" w:line="360" w:lineRule="exact"/>
              <w:jc w:val="center"/>
              <w:rPr>
                <w:rFonts w:ascii="Times New Roman"/>
                <w:b/>
                <w:bCs/>
                <w:color w:val="auto"/>
                <w:sz w:val="28"/>
                <w:szCs w:val="28"/>
                <w:u w:val="none"/>
              </w:rPr>
            </w:pPr>
          </w:p>
        </w:tc>
        <w:tc>
          <w:tcPr>
            <w:tcW w:w="855" w:type="dxa"/>
          </w:tcPr>
          <w:p>
            <w:pPr>
              <w:spacing w:after="222" w:afterLines="50" w:line="360" w:lineRule="exact"/>
              <w:jc w:val="center"/>
              <w:rPr>
                <w:rFonts w:ascii="Times New Roman"/>
                <w:b/>
                <w:bCs/>
                <w:color w:val="auto"/>
                <w:sz w:val="28"/>
                <w:szCs w:val="28"/>
                <w:u w:val="none"/>
              </w:rPr>
            </w:pPr>
          </w:p>
        </w:tc>
        <w:tc>
          <w:tcPr>
            <w:tcW w:w="982"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c>
          <w:tcPr>
            <w:tcW w:w="853" w:type="dxa"/>
          </w:tcPr>
          <w:p>
            <w:pPr>
              <w:spacing w:after="222" w:afterLines="50" w:line="360" w:lineRule="exact"/>
              <w:jc w:val="center"/>
              <w:rPr>
                <w:rFonts w:ascii="Times New Roman"/>
                <w:b/>
                <w:bCs/>
                <w:color w:val="auto"/>
                <w:sz w:val="28"/>
                <w:szCs w:val="28"/>
                <w:u w:val="none"/>
              </w:rPr>
            </w:pPr>
          </w:p>
        </w:tc>
      </w:tr>
    </w:tbl>
    <w:p>
      <w:pPr>
        <w:rPr>
          <w:rFonts w:ascii="Times New Roman" w:eastAsia="黑体"/>
          <w:b/>
          <w:bCs/>
          <w:color w:val="auto"/>
          <w:sz w:val="30"/>
          <w:szCs w:val="30"/>
          <w:u w:val="none"/>
        </w:rPr>
      </w:pPr>
    </w:p>
    <w:p>
      <w:pPr>
        <w:pStyle w:val="11"/>
        <w:jc w:val="left"/>
        <w:rPr>
          <w:rFonts w:ascii="黑体" w:hAnsi="黑体" w:eastAsia="黑体" w:cs="黑体"/>
          <w:color w:val="auto"/>
          <w:u w:val="none"/>
        </w:rPr>
      </w:pPr>
      <w:bookmarkStart w:id="15" w:name="_Toc59574457"/>
      <w:bookmarkStart w:id="16" w:name="_Toc59283166"/>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r>
        <w:rPr>
          <w:rFonts w:ascii="黑体" w:hAnsi="黑体" w:eastAsia="黑体" w:cs="黑体"/>
          <w:color w:val="auto"/>
          <w:u w:val="none"/>
        </w:rPr>
        <w:t>第</w:t>
      </w:r>
      <w:r>
        <w:rPr>
          <w:rFonts w:hint="eastAsia" w:ascii="黑体" w:hAnsi="黑体" w:eastAsia="黑体" w:cs="黑体"/>
          <w:color w:val="auto"/>
          <w:u w:val="none"/>
          <w:lang w:eastAsia="zh-CN"/>
        </w:rPr>
        <w:t>三</w:t>
      </w:r>
      <w:r>
        <w:rPr>
          <w:rFonts w:ascii="黑体" w:hAnsi="黑体" w:eastAsia="黑体" w:cs="黑体"/>
          <w:color w:val="auto"/>
          <w:u w:val="none"/>
        </w:rPr>
        <w:t>章  构建集约高效</w:t>
      </w:r>
      <w:r>
        <w:rPr>
          <w:rFonts w:hint="eastAsia" w:ascii="黑体" w:hAnsi="黑体" w:eastAsia="黑体" w:cs="黑体"/>
          <w:color w:val="auto"/>
          <w:u w:val="none"/>
          <w:lang w:eastAsia="zh-CN"/>
        </w:rPr>
        <w:t>的</w:t>
      </w:r>
      <w:r>
        <w:rPr>
          <w:rFonts w:ascii="黑体" w:hAnsi="黑体" w:eastAsia="黑体" w:cs="黑体"/>
          <w:color w:val="auto"/>
          <w:u w:val="none"/>
        </w:rPr>
        <w:t>国土空间新格局</w:t>
      </w:r>
      <w:bookmarkEnd w:id="15"/>
      <w:bookmarkEnd w:id="16"/>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color w:val="auto"/>
          <w:sz w:val="32"/>
          <w:szCs w:val="32"/>
          <w:u w:val="none"/>
        </w:rPr>
      </w:pPr>
      <w:bookmarkStart w:id="17" w:name="_Toc49113010"/>
      <w:bookmarkStart w:id="18" w:name="_Toc59283167"/>
      <w:bookmarkStart w:id="19" w:name="_Toc59574458"/>
      <w:r>
        <w:rPr>
          <w:rFonts w:hint="eastAsia"/>
          <w:color w:val="auto"/>
          <w:u w:val="none"/>
        </w:rPr>
        <w:t>坚持海陆产业统筹规划、资源要素统筹配置、基础设施统筹建设、生态环境统筹整治，</w:t>
      </w:r>
      <w:r>
        <w:rPr>
          <w:rFonts w:hint="eastAsia"/>
          <w:color w:val="auto"/>
          <w:szCs w:val="30"/>
          <w:u w:val="none"/>
        </w:rPr>
        <w:t>注重发挥不同区域的比较优势</w:t>
      </w:r>
      <w:r>
        <w:rPr>
          <w:rFonts w:hint="eastAsia"/>
          <w:color w:val="auto"/>
          <w:szCs w:val="30"/>
          <w:u w:val="none"/>
          <w:lang w:eastAsia="zh-CN"/>
        </w:rPr>
        <w:t>，</w:t>
      </w:r>
      <w:r>
        <w:rPr>
          <w:rFonts w:hint="eastAsia" w:ascii="仿宋_GB2312" w:eastAsia="仿宋_GB2312"/>
          <w:color w:val="auto"/>
          <w:sz w:val="32"/>
          <w:szCs w:val="32"/>
          <w:u w:val="none"/>
        </w:rPr>
        <w:t>统筹谋生产空间、生活空间、生态空间，补齐短板、挖掘潜力，</w:t>
      </w:r>
      <w:r>
        <w:rPr>
          <w:rFonts w:hint="eastAsia"/>
          <w:color w:val="auto"/>
          <w:sz w:val="32"/>
          <w:szCs w:val="32"/>
          <w:u w:val="none"/>
          <w:lang w:eastAsia="zh-CN"/>
        </w:rPr>
        <w:t>推动</w:t>
      </w:r>
      <w:r>
        <w:rPr>
          <w:rFonts w:hint="eastAsia" w:ascii="仿宋_GB2312" w:eastAsia="仿宋_GB2312"/>
          <w:color w:val="auto"/>
          <w:sz w:val="32"/>
          <w:szCs w:val="32"/>
          <w:u w:val="none"/>
        </w:rPr>
        <w:t>实现发展战略与</w:t>
      </w:r>
      <w:r>
        <w:rPr>
          <w:rFonts w:hint="eastAsia" w:ascii="仿宋_GB2312" w:eastAsia="仿宋_GB2312"/>
          <w:color w:val="auto"/>
          <w:sz w:val="32"/>
          <w:szCs w:val="32"/>
          <w:u w:val="none"/>
          <w:lang w:eastAsia="zh-CN"/>
        </w:rPr>
        <w:t>国土</w:t>
      </w:r>
      <w:r>
        <w:rPr>
          <w:rFonts w:hint="eastAsia" w:ascii="仿宋_GB2312" w:eastAsia="仿宋_GB2312"/>
          <w:color w:val="auto"/>
          <w:sz w:val="32"/>
          <w:szCs w:val="32"/>
          <w:u w:val="none"/>
        </w:rPr>
        <w:t>空间有机统一、空间战略与要素配置有效衔接</w:t>
      </w:r>
      <w:r>
        <w:rPr>
          <w:rFonts w:hint="eastAsia"/>
          <w:color w:val="auto"/>
          <w:sz w:val="32"/>
          <w:szCs w:val="32"/>
          <w:u w:val="none"/>
          <w:lang w:eastAsia="zh-CN"/>
        </w:rPr>
        <w:t>，</w:t>
      </w:r>
      <w:r>
        <w:rPr>
          <w:rFonts w:hint="eastAsia" w:ascii="仿宋_GB2312" w:hAnsi="仿宋_GB2312" w:eastAsia="仿宋_GB2312" w:cs="仿宋_GB2312"/>
          <w:color w:val="auto"/>
          <w:sz w:val="32"/>
          <w:szCs w:val="32"/>
          <w:u w:val="none"/>
          <w:lang w:eastAsia="zh-CN"/>
        </w:rPr>
        <w:t>构建</w:t>
      </w:r>
      <w:r>
        <w:rPr>
          <w:rFonts w:hint="eastAsia" w:ascii="仿宋_GB2312" w:hAnsi="仿宋_GB2312" w:eastAsia="仿宋_GB2312" w:cs="仿宋_GB2312"/>
          <w:color w:val="auto"/>
          <w:sz w:val="32"/>
          <w:szCs w:val="32"/>
          <w:u w:val="none"/>
        </w:rPr>
        <w:t>“多规合一”功能清晰的国土空间</w:t>
      </w:r>
      <w:r>
        <w:rPr>
          <w:rFonts w:hint="eastAsia" w:hAnsi="仿宋_GB2312" w:cs="仿宋_GB2312"/>
          <w:color w:val="auto"/>
          <w:sz w:val="32"/>
          <w:szCs w:val="32"/>
          <w:u w:val="none"/>
          <w:lang w:eastAsia="zh-CN"/>
        </w:rPr>
        <w:t>新</w:t>
      </w:r>
      <w:r>
        <w:rPr>
          <w:rFonts w:hint="eastAsia" w:ascii="仿宋_GB2312" w:hAnsi="仿宋_GB2312" w:eastAsia="仿宋_GB2312" w:cs="仿宋_GB2312"/>
          <w:color w:val="auto"/>
          <w:sz w:val="32"/>
          <w:szCs w:val="32"/>
          <w:u w:val="none"/>
        </w:rPr>
        <w:t>格局，</w:t>
      </w:r>
      <w:r>
        <w:rPr>
          <w:rFonts w:hint="eastAsia" w:hAnsi="仿宋_GB2312" w:cs="仿宋_GB2312"/>
          <w:color w:val="auto"/>
          <w:sz w:val="32"/>
          <w:szCs w:val="32"/>
          <w:u w:val="none"/>
          <w:lang w:eastAsia="zh-CN"/>
        </w:rPr>
        <w:t>形成</w:t>
      </w:r>
      <w:r>
        <w:rPr>
          <w:rFonts w:hint="eastAsia" w:ascii="仿宋_GB2312" w:hAnsi="仿宋_GB2312" w:eastAsia="仿宋_GB2312" w:cs="仿宋_GB2312"/>
          <w:color w:val="auto"/>
          <w:sz w:val="32"/>
          <w:szCs w:val="32"/>
          <w:u w:val="none"/>
        </w:rPr>
        <w:t>生产空间集约高效、生活空间宜居适度、生态空间山清水秀</w:t>
      </w:r>
      <w:r>
        <w:rPr>
          <w:rFonts w:hint="eastAsia" w:hAnsi="仿宋_GB2312" w:cs="仿宋_GB2312"/>
          <w:color w:val="auto"/>
          <w:sz w:val="32"/>
          <w:szCs w:val="32"/>
          <w:u w:val="none"/>
          <w:lang w:eastAsia="zh-CN"/>
        </w:rPr>
        <w:t>的</w:t>
      </w:r>
      <w:r>
        <w:rPr>
          <w:rFonts w:hint="eastAsia" w:ascii="仿宋_GB2312" w:hAnsi="仿宋_GB2312" w:eastAsia="仿宋_GB2312" w:cs="仿宋_GB2312"/>
          <w:b w:val="0"/>
          <w:bCs w:val="0"/>
          <w:color w:val="auto"/>
          <w:kern w:val="0"/>
          <w:sz w:val="32"/>
          <w:szCs w:val="32"/>
          <w:highlight w:val="none"/>
          <w:u w:val="none"/>
        </w:rPr>
        <w:t>新时代美丽</w:t>
      </w:r>
      <w:r>
        <w:rPr>
          <w:rFonts w:hint="eastAsia" w:ascii="仿宋_GB2312" w:hAnsi="仿宋_GB2312" w:eastAsia="仿宋_GB2312" w:cs="仿宋_GB2312"/>
          <w:b w:val="0"/>
          <w:bCs w:val="0"/>
          <w:color w:val="auto"/>
          <w:kern w:val="0"/>
          <w:sz w:val="32"/>
          <w:szCs w:val="32"/>
          <w:highlight w:val="none"/>
          <w:u w:val="none"/>
          <w:lang w:eastAsia="zh-CN"/>
        </w:rPr>
        <w:t>浙江</w:t>
      </w:r>
      <w:r>
        <w:rPr>
          <w:rFonts w:hint="eastAsia" w:ascii="仿宋_GB2312" w:hAnsi="仿宋_GB2312" w:eastAsia="仿宋_GB2312" w:cs="仿宋_GB2312"/>
          <w:b w:val="0"/>
          <w:bCs w:val="0"/>
          <w:color w:val="auto"/>
          <w:kern w:val="0"/>
          <w:sz w:val="32"/>
          <w:szCs w:val="32"/>
          <w:highlight w:val="none"/>
          <w:u w:val="none"/>
        </w:rPr>
        <w:t>建设海岛</w:t>
      </w:r>
      <w:r>
        <w:rPr>
          <w:rFonts w:hint="eastAsia" w:ascii="仿宋_GB2312" w:hAnsi="仿宋_GB2312" w:eastAsia="仿宋_GB2312" w:cs="仿宋_GB2312"/>
          <w:b w:val="0"/>
          <w:bCs w:val="0"/>
          <w:color w:val="auto"/>
          <w:kern w:val="0"/>
          <w:sz w:val="32"/>
          <w:szCs w:val="32"/>
          <w:highlight w:val="none"/>
          <w:u w:val="none"/>
          <w:lang w:eastAsia="zh-CN"/>
        </w:rPr>
        <w:t>样板</w:t>
      </w:r>
      <w:r>
        <w:rPr>
          <w:rFonts w:hint="eastAsia" w:ascii="仿宋_GB2312" w:hAnsi="仿宋_GB2312" w:eastAsia="仿宋_GB2312" w:cs="仿宋_GB2312"/>
          <w:color w:val="auto"/>
          <w:sz w:val="32"/>
          <w:szCs w:val="32"/>
          <w:u w:val="none"/>
        </w:rPr>
        <w:t>。</w:t>
      </w:r>
    </w:p>
    <w:p>
      <w:pPr>
        <w:pStyle w:val="11"/>
        <w:keepNext w:val="0"/>
        <w:keepLines w:val="0"/>
        <w:pageBreakBefore w:val="0"/>
        <w:kinsoku/>
        <w:wordWrap/>
        <w:overflowPunct/>
        <w:topLinePunct w:val="0"/>
        <w:bidi w:val="0"/>
        <w:spacing w:before="0" w:after="0" w:line="600" w:lineRule="exact"/>
        <w:ind w:firstLine="642" w:firstLineChars="200"/>
        <w:jc w:val="both"/>
        <w:textAlignment w:val="auto"/>
        <w:rPr>
          <w:rFonts w:hint="eastAsia" w:ascii="Times New Roman" w:hAnsi="Times New Roman" w:eastAsia="楷体" w:cs="Times New Roman"/>
          <w:bCs w:val="0"/>
          <w:color w:val="auto"/>
          <w:sz w:val="32"/>
          <w:szCs w:val="32"/>
          <w:u w:val="none"/>
          <w:lang w:eastAsia="zh-CN"/>
        </w:rPr>
      </w:pPr>
      <w:bookmarkStart w:id="20" w:name="_Toc52225403"/>
      <w:bookmarkStart w:id="21" w:name="_Toc52197103"/>
      <w:bookmarkStart w:id="22" w:name="_Toc52197238"/>
      <w:bookmarkStart w:id="23" w:name="_Toc52991286"/>
      <w:bookmarkStart w:id="24" w:name="_Toc49871471"/>
      <w:bookmarkStart w:id="25" w:name="_Toc52195045"/>
      <w:r>
        <w:rPr>
          <w:rFonts w:hint="eastAsia" w:ascii="Times New Roman" w:hAnsi="Times New Roman" w:eastAsia="楷体" w:cs="Times New Roman"/>
          <w:bCs w:val="0"/>
          <w:color w:val="auto"/>
          <w:sz w:val="32"/>
          <w:szCs w:val="32"/>
          <w:u w:val="none"/>
          <w:lang w:eastAsia="zh-CN"/>
        </w:rPr>
        <w:t>第一节</w:t>
      </w:r>
      <w:r>
        <w:rPr>
          <w:rFonts w:hint="eastAsia" w:ascii="Times New Roman" w:hAnsi="Times New Roman" w:eastAsia="楷体" w:cs="Times New Roman"/>
          <w:bCs w:val="0"/>
          <w:color w:val="auto"/>
          <w:sz w:val="32"/>
          <w:szCs w:val="32"/>
          <w:u w:val="none"/>
          <w:lang w:val="en-US" w:eastAsia="zh-CN"/>
        </w:rPr>
        <w:t xml:space="preserve">  </w:t>
      </w:r>
      <w:r>
        <w:rPr>
          <w:rFonts w:hint="default" w:ascii="Times New Roman" w:hAnsi="Times New Roman" w:eastAsia="楷体" w:cs="Times New Roman"/>
          <w:bCs w:val="0"/>
          <w:color w:val="auto"/>
          <w:sz w:val="32"/>
          <w:szCs w:val="32"/>
          <w:u w:val="none"/>
        </w:rPr>
        <w:t>深化“一核</w:t>
      </w:r>
      <w:r>
        <w:rPr>
          <w:rFonts w:hint="eastAsia" w:ascii="Times New Roman" w:hAnsi="Times New Roman" w:eastAsia="楷体" w:cs="Times New Roman"/>
          <w:bCs w:val="0"/>
          <w:color w:val="auto"/>
          <w:sz w:val="32"/>
          <w:szCs w:val="32"/>
          <w:u w:val="none"/>
          <w:lang w:eastAsia="zh-CN"/>
        </w:rPr>
        <w:t>聚力、</w:t>
      </w:r>
      <w:r>
        <w:rPr>
          <w:rFonts w:hint="default" w:ascii="Times New Roman" w:hAnsi="Times New Roman" w:eastAsia="楷体" w:cs="Times New Roman"/>
          <w:bCs w:val="0"/>
          <w:color w:val="auto"/>
          <w:sz w:val="32"/>
          <w:szCs w:val="32"/>
          <w:u w:val="none"/>
        </w:rPr>
        <w:t>两翼</w:t>
      </w:r>
      <w:r>
        <w:rPr>
          <w:rFonts w:hint="eastAsia" w:ascii="Times New Roman" w:hAnsi="Times New Roman" w:eastAsia="楷体" w:cs="Times New Roman"/>
          <w:bCs w:val="0"/>
          <w:color w:val="auto"/>
          <w:sz w:val="32"/>
          <w:szCs w:val="32"/>
          <w:u w:val="none"/>
          <w:lang w:eastAsia="zh-CN"/>
        </w:rPr>
        <w:t>齐飞</w:t>
      </w:r>
      <w:r>
        <w:rPr>
          <w:rFonts w:hint="default" w:ascii="Times New Roman" w:hAnsi="Times New Roman" w:eastAsia="楷体" w:cs="Times New Roman"/>
          <w:bCs w:val="0"/>
          <w:color w:val="auto"/>
          <w:sz w:val="32"/>
          <w:szCs w:val="32"/>
          <w:u w:val="none"/>
        </w:rPr>
        <w:t>”</w:t>
      </w:r>
      <w:r>
        <w:rPr>
          <w:rFonts w:hint="eastAsia" w:ascii="Times New Roman" w:hAnsi="Times New Roman" w:eastAsia="楷体" w:cs="Times New Roman"/>
          <w:bCs w:val="0"/>
          <w:color w:val="auto"/>
          <w:sz w:val="32"/>
          <w:szCs w:val="32"/>
          <w:u w:val="none"/>
          <w:lang w:eastAsia="zh-CN"/>
        </w:rPr>
        <w:t>空间发展</w:t>
      </w:r>
      <w:bookmarkEnd w:id="20"/>
      <w:bookmarkEnd w:id="21"/>
      <w:bookmarkEnd w:id="22"/>
      <w:bookmarkEnd w:id="23"/>
      <w:bookmarkEnd w:id="24"/>
      <w:bookmarkEnd w:id="25"/>
      <w:r>
        <w:rPr>
          <w:rFonts w:hint="eastAsia" w:ascii="Times New Roman" w:hAnsi="Times New Roman" w:eastAsia="楷体" w:cs="Times New Roman"/>
          <w:bCs w:val="0"/>
          <w:color w:val="auto"/>
          <w:sz w:val="32"/>
          <w:szCs w:val="32"/>
          <w:u w:val="none"/>
          <w:lang w:eastAsia="zh-CN"/>
        </w:rPr>
        <w:t>布局</w:t>
      </w:r>
    </w:p>
    <w:p>
      <w:pPr>
        <w:pStyle w:val="11"/>
        <w:keepNext w:val="0"/>
        <w:keepLines w:val="0"/>
        <w:pageBreakBefore w:val="0"/>
        <w:widowControl w:val="0"/>
        <w:kinsoku/>
        <w:wordWrap/>
        <w:overflowPunct/>
        <w:topLinePunct w:val="0"/>
        <w:autoSpaceDE/>
        <w:autoSpaceDN/>
        <w:bidi w:val="0"/>
        <w:adjustRightInd/>
        <w:snapToGrid/>
        <w:spacing w:before="0" w:after="0" w:line="600" w:lineRule="exact"/>
        <w:ind w:firstLine="642" w:firstLineChars="200"/>
        <w:jc w:val="both"/>
        <w:textAlignment w:val="auto"/>
        <w:rPr>
          <w:rFonts w:hint="eastAsia" w:ascii="仿宋_GB2312" w:hAnsi="仿宋_GB2312" w:eastAsia="仿宋_GB2312" w:cs="仿宋_GB2312"/>
          <w:b w:val="0"/>
          <w:bCs/>
          <w:color w:val="auto"/>
          <w:sz w:val="32"/>
          <w:szCs w:val="32"/>
          <w:u w:val="none"/>
          <w:lang w:eastAsia="zh-CN"/>
        </w:rPr>
      </w:pPr>
      <w:bookmarkStart w:id="26" w:name="_Toc52991287"/>
      <w:r>
        <w:rPr>
          <w:rFonts w:hint="eastAsia" w:ascii="黑体" w:hAnsi="黑体" w:eastAsia="黑体" w:cs="黑体"/>
          <w:bCs w:val="0"/>
          <w:color w:val="auto"/>
          <w:sz w:val="32"/>
          <w:szCs w:val="32"/>
          <w:u w:val="none"/>
        </w:rPr>
        <w:t>“一核”</w:t>
      </w:r>
      <w:r>
        <w:rPr>
          <w:rFonts w:hint="eastAsia" w:ascii="黑体" w:hAnsi="黑体" w:eastAsia="黑体" w:cs="黑体"/>
          <w:bCs w:val="0"/>
          <w:color w:val="auto"/>
          <w:sz w:val="32"/>
          <w:szCs w:val="32"/>
          <w:u w:val="none"/>
          <w:lang w:eastAsia="zh-CN"/>
        </w:rPr>
        <w:t>：</w:t>
      </w:r>
      <w:r>
        <w:rPr>
          <w:rFonts w:hint="eastAsia" w:ascii="仿宋_GB2312" w:hAnsi="仿宋_GB2312" w:eastAsia="仿宋_GB2312" w:cs="仿宋_GB2312"/>
          <w:b w:val="0"/>
          <w:bCs/>
          <w:color w:val="auto"/>
          <w:sz w:val="32"/>
          <w:szCs w:val="32"/>
          <w:u w:val="none"/>
          <w:lang w:eastAsia="zh-CN"/>
        </w:rPr>
        <w:t>以泗礁本岛</w:t>
      </w:r>
      <w:r>
        <w:rPr>
          <w:rFonts w:hint="eastAsia" w:ascii="仿宋_GB2312" w:hAnsi="仿宋_GB2312" w:eastAsia="仿宋_GB2312" w:cs="仿宋_GB2312"/>
          <w:b w:val="0"/>
          <w:bCs/>
          <w:color w:val="auto"/>
          <w:sz w:val="32"/>
          <w:szCs w:val="32"/>
          <w:u w:val="none"/>
          <w:lang w:val="en-US" w:eastAsia="zh-CN"/>
        </w:rPr>
        <w:t>+黄龙为组团发展，依托新型城镇化、省级</w:t>
      </w:r>
      <w:r>
        <w:rPr>
          <w:rFonts w:hint="eastAsia" w:ascii="仿宋_GB2312" w:hAnsi="仿宋_GB2312" w:eastAsia="仿宋_GB2312" w:cs="仿宋_GB2312"/>
          <w:b w:val="0"/>
          <w:bCs/>
          <w:color w:val="auto"/>
          <w:sz w:val="32"/>
          <w:szCs w:val="32"/>
          <w:u w:val="none"/>
        </w:rPr>
        <w:t>特色小镇</w:t>
      </w:r>
      <w:r>
        <w:rPr>
          <w:rFonts w:hint="eastAsia" w:ascii="仿宋_GB2312" w:hAnsi="仿宋_GB2312" w:eastAsia="仿宋_GB2312" w:cs="仿宋_GB2312"/>
          <w:b w:val="0"/>
          <w:bCs/>
          <w:color w:val="auto"/>
          <w:sz w:val="32"/>
          <w:szCs w:val="32"/>
          <w:u w:val="none"/>
          <w:lang w:eastAsia="zh-CN"/>
        </w:rPr>
        <w:t>和风情小镇、浙江自贸试验区离岛片区、国家</w:t>
      </w:r>
      <w:r>
        <w:rPr>
          <w:rFonts w:hint="eastAsia" w:ascii="仿宋_GB2312" w:hAnsi="仿宋_GB2312" w:eastAsia="仿宋_GB2312" w:cs="仿宋_GB2312"/>
          <w:b w:val="0"/>
          <w:bCs/>
          <w:color w:val="auto"/>
          <w:sz w:val="32"/>
          <w:szCs w:val="32"/>
          <w:u w:val="none"/>
        </w:rPr>
        <w:t>渔港</w:t>
      </w:r>
      <w:r>
        <w:rPr>
          <w:rFonts w:hint="eastAsia" w:ascii="仿宋_GB2312" w:hAnsi="仿宋_GB2312" w:eastAsia="仿宋_GB2312" w:cs="仿宋_GB2312"/>
          <w:b w:val="0"/>
          <w:bCs/>
          <w:color w:val="auto"/>
          <w:sz w:val="32"/>
          <w:szCs w:val="32"/>
          <w:u w:val="none"/>
          <w:lang w:eastAsia="zh-CN"/>
        </w:rPr>
        <w:t>经济</w:t>
      </w:r>
      <w:r>
        <w:rPr>
          <w:rFonts w:hint="eastAsia" w:ascii="仿宋_GB2312" w:hAnsi="仿宋_GB2312" w:eastAsia="仿宋_GB2312" w:cs="仿宋_GB2312"/>
          <w:b w:val="0"/>
          <w:bCs/>
          <w:color w:val="auto"/>
          <w:sz w:val="32"/>
          <w:szCs w:val="32"/>
          <w:u w:val="none"/>
        </w:rPr>
        <w:t>区</w:t>
      </w:r>
      <w:r>
        <w:rPr>
          <w:rFonts w:hint="eastAsia" w:ascii="仿宋_GB2312" w:hAnsi="仿宋_GB2312" w:eastAsia="仿宋_GB2312" w:cs="仿宋_GB2312"/>
          <w:b w:val="0"/>
          <w:bCs/>
          <w:color w:val="auto"/>
          <w:sz w:val="32"/>
          <w:szCs w:val="32"/>
          <w:u w:val="none"/>
          <w:lang w:eastAsia="zh-CN"/>
        </w:rPr>
        <w:t>等重大平台，推动县中心城区、</w:t>
      </w:r>
      <w:r>
        <w:rPr>
          <w:rFonts w:hint="eastAsia" w:ascii="仿宋_GB2312" w:hAnsi="仿宋_GB2312" w:eastAsia="仿宋_GB2312" w:cs="仿宋_GB2312"/>
          <w:b w:val="0"/>
          <w:bCs w:val="0"/>
          <w:color w:val="auto"/>
          <w:sz w:val="32"/>
          <w:szCs w:val="32"/>
          <w:u w:val="none"/>
        </w:rPr>
        <w:t>十里金滩特色小镇</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马关</w:t>
      </w:r>
      <w:r>
        <w:rPr>
          <w:rFonts w:hint="eastAsia" w:ascii="仿宋_GB2312" w:hAnsi="仿宋_GB2312" w:eastAsia="仿宋_GB2312" w:cs="仿宋_GB2312"/>
          <w:b w:val="0"/>
          <w:bCs w:val="0"/>
          <w:color w:val="auto"/>
          <w:sz w:val="32"/>
          <w:szCs w:val="32"/>
          <w:u w:val="none"/>
          <w:lang w:eastAsia="zh-CN"/>
        </w:rPr>
        <w:t>新城、环</w:t>
      </w:r>
      <w:r>
        <w:rPr>
          <w:rFonts w:hint="eastAsia" w:ascii="仿宋_GB2312" w:hAnsi="仿宋_GB2312" w:eastAsia="仿宋_GB2312" w:cs="仿宋_GB2312"/>
          <w:b w:val="0"/>
          <w:bCs w:val="0"/>
          <w:color w:val="auto"/>
          <w:sz w:val="32"/>
          <w:szCs w:val="32"/>
          <w:u w:val="none"/>
        </w:rPr>
        <w:t>中心渔港</w:t>
      </w:r>
      <w:r>
        <w:rPr>
          <w:rFonts w:hint="eastAsia" w:ascii="仿宋_GB2312" w:hAnsi="仿宋_GB2312" w:eastAsia="仿宋_GB2312" w:cs="仿宋_GB2312"/>
          <w:b w:val="0"/>
          <w:bCs w:val="0"/>
          <w:color w:val="auto"/>
          <w:sz w:val="32"/>
          <w:szCs w:val="32"/>
          <w:u w:val="none"/>
          <w:lang w:eastAsia="zh-CN"/>
        </w:rPr>
        <w:t>区、东海五渔村等</w:t>
      </w:r>
      <w:r>
        <w:rPr>
          <w:rFonts w:hint="eastAsia" w:ascii="仿宋_GB2312" w:hAnsi="仿宋_GB2312" w:eastAsia="仿宋_GB2312" w:cs="仿宋_GB2312"/>
          <w:b w:val="0"/>
          <w:bCs/>
          <w:color w:val="auto"/>
          <w:sz w:val="32"/>
          <w:szCs w:val="32"/>
          <w:u w:val="none"/>
          <w:lang w:val="en-US" w:eastAsia="zh-CN"/>
        </w:rPr>
        <w:t>重点区块建设</w:t>
      </w:r>
      <w:r>
        <w:rPr>
          <w:rFonts w:hint="eastAsia" w:ascii="仿宋_GB2312" w:hAnsi="仿宋_GB2312" w:eastAsia="仿宋_GB2312" w:cs="仿宋_GB2312"/>
          <w:b w:val="0"/>
          <w:bCs/>
          <w:color w:val="auto"/>
          <w:sz w:val="32"/>
          <w:szCs w:val="32"/>
          <w:u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0" w:after="0" w:line="600" w:lineRule="exact"/>
        <w:ind w:firstLine="642"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黑体" w:hAnsi="黑体" w:eastAsia="黑体" w:cs="黑体"/>
          <w:color w:val="auto"/>
          <w:kern w:val="0"/>
          <w:u w:val="none"/>
        </w:rPr>
        <w:t>——</w:t>
      </w:r>
      <w:r>
        <w:rPr>
          <w:rFonts w:hint="eastAsia" w:ascii="黑体" w:hAnsi="黑体" w:eastAsia="黑体" w:cs="黑体"/>
          <w:b/>
          <w:color w:val="auto"/>
          <w:sz w:val="32"/>
          <w:szCs w:val="32"/>
          <w:u w:val="none"/>
          <w:lang w:eastAsia="zh-CN"/>
        </w:rPr>
        <w:t>县城中心城区：</w:t>
      </w:r>
      <w:r>
        <w:rPr>
          <w:rFonts w:hint="eastAsia" w:ascii="仿宋_GB2312" w:hAnsi="仿宋_GB2312" w:eastAsia="仿宋_GB2312" w:cs="仿宋_GB2312"/>
          <w:b w:val="0"/>
          <w:bCs w:val="0"/>
          <w:color w:val="auto"/>
          <w:sz w:val="32"/>
          <w:szCs w:val="32"/>
          <w:u w:val="none"/>
        </w:rPr>
        <w:t>指县城建成区范围2.28平方公里以及西城区。按照时尚精致微城发展</w:t>
      </w:r>
      <w:r>
        <w:rPr>
          <w:rFonts w:hint="eastAsia" w:ascii="仿宋_GB2312" w:hAnsi="仿宋_GB2312" w:eastAsia="仿宋_GB2312" w:cs="仿宋_GB2312"/>
          <w:b w:val="0"/>
          <w:bCs w:val="0"/>
          <w:color w:val="auto"/>
          <w:sz w:val="32"/>
          <w:szCs w:val="32"/>
          <w:u w:val="none"/>
          <w:lang w:eastAsia="zh-CN"/>
        </w:rPr>
        <w:t>理念，进一步提升中心城区首位度。推进新型城镇化建设步伐，加快</w:t>
      </w:r>
      <w:r>
        <w:rPr>
          <w:rFonts w:hint="eastAsia" w:ascii="仿宋_GB2312" w:hAnsi="仿宋_GB2312" w:eastAsia="仿宋_GB2312" w:cs="仿宋_GB2312"/>
          <w:b w:val="0"/>
          <w:bCs w:val="0"/>
          <w:color w:val="auto"/>
          <w:sz w:val="32"/>
          <w:szCs w:val="32"/>
          <w:u w:val="none"/>
        </w:rPr>
        <w:t>旧城</w:t>
      </w:r>
      <w:r>
        <w:rPr>
          <w:rFonts w:hint="eastAsia" w:ascii="仿宋_GB2312" w:hAnsi="仿宋_GB2312" w:eastAsia="仿宋_GB2312" w:cs="仿宋_GB2312"/>
          <w:b w:val="0"/>
          <w:bCs w:val="0"/>
          <w:color w:val="auto"/>
          <w:sz w:val="32"/>
          <w:szCs w:val="32"/>
          <w:u w:val="none"/>
          <w:lang w:eastAsia="zh-CN"/>
        </w:rPr>
        <w:t>区有机</w:t>
      </w:r>
      <w:r>
        <w:rPr>
          <w:rFonts w:hint="eastAsia" w:ascii="仿宋_GB2312" w:hAnsi="仿宋_GB2312" w:eastAsia="仿宋_GB2312" w:cs="仿宋_GB2312"/>
          <w:b w:val="0"/>
          <w:bCs w:val="0"/>
          <w:color w:val="auto"/>
          <w:sz w:val="32"/>
          <w:szCs w:val="32"/>
          <w:u w:val="none"/>
        </w:rPr>
        <w:t>更新、西城区规划建设，联动升级品质人居，集聚发展现代生产与生活性服务业，展现离岛慢生活形态。</w:t>
      </w:r>
    </w:p>
    <w:p>
      <w:pPr>
        <w:pStyle w:val="2"/>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val="0"/>
          <w:bCs w:val="0"/>
          <w:color w:val="auto"/>
          <w:sz w:val="32"/>
          <w:szCs w:val="32"/>
          <w:u w:val="none"/>
        </w:rPr>
      </w:pPr>
      <w:r>
        <w:rPr>
          <w:rFonts w:hint="eastAsia" w:ascii="黑体" w:hAnsi="黑体" w:eastAsia="黑体" w:cs="黑体"/>
          <w:b/>
          <w:bCs/>
          <w:color w:val="auto"/>
          <w:sz w:val="32"/>
          <w:szCs w:val="32"/>
          <w:u w:val="none"/>
        </w:rPr>
        <w:t>——十里金滩特色小镇</w:t>
      </w:r>
      <w:r>
        <w:rPr>
          <w:rFonts w:hint="eastAsia" w:ascii="黑体" w:hAnsi="黑体" w:eastAsia="黑体" w:cs="黑体"/>
          <w:b w:val="0"/>
          <w:bCs w:val="0"/>
          <w:color w:val="auto"/>
          <w:sz w:val="32"/>
          <w:szCs w:val="32"/>
          <w:u w:val="none"/>
        </w:rPr>
        <w:t>。</w:t>
      </w:r>
      <w:r>
        <w:rPr>
          <w:rFonts w:hint="eastAsia" w:ascii="仿宋_GB2312" w:hAnsi="仿宋_GB2312" w:eastAsia="仿宋_GB2312" w:cs="仿宋_GB2312"/>
          <w:b w:val="0"/>
          <w:bCs w:val="0"/>
          <w:color w:val="auto"/>
          <w:sz w:val="32"/>
          <w:szCs w:val="32"/>
          <w:u w:val="none"/>
        </w:rPr>
        <w:t>突出滨海休闲与运动功能。优化布局并提升沙滩休闲、滨海度假、海上运动、海鲜餐饮、茶歇酒吧等业态产品，主抓十里金滩特色小镇产业发展。</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——马关</w:t>
      </w:r>
      <w:r>
        <w:rPr>
          <w:rFonts w:hint="eastAsia" w:ascii="黑体" w:hAnsi="黑体" w:eastAsia="黑体" w:cs="黑体"/>
          <w:b w:val="0"/>
          <w:bCs w:val="0"/>
          <w:color w:val="auto"/>
          <w:sz w:val="32"/>
          <w:szCs w:val="32"/>
          <w:u w:val="none"/>
          <w:lang w:eastAsia="zh-CN"/>
        </w:rPr>
        <w:t>新城</w:t>
      </w:r>
      <w:r>
        <w:rPr>
          <w:rFonts w:hint="eastAsia" w:ascii="黑体" w:hAnsi="黑体" w:eastAsia="黑体" w:cs="黑体"/>
          <w:b w:val="0"/>
          <w:bCs w:val="0"/>
          <w:color w:val="auto"/>
          <w:sz w:val="32"/>
          <w:szCs w:val="32"/>
          <w:u w:val="none"/>
        </w:rPr>
        <w:t>。</w:t>
      </w:r>
      <w:r>
        <w:rPr>
          <w:rFonts w:hint="eastAsia" w:ascii="仿宋_GB2312" w:hAnsi="仿宋_GB2312" w:eastAsia="仿宋_GB2312" w:cs="仿宋_GB2312"/>
          <w:b w:val="0"/>
          <w:bCs w:val="0"/>
          <w:color w:val="auto"/>
          <w:sz w:val="32"/>
          <w:szCs w:val="32"/>
          <w:u w:val="none"/>
        </w:rPr>
        <w:t>突出康养度假与创业创新融合发展功能。按照新片区建设要求，有机改造现有国资资产，重点引导度假疗养、娱乐休闲、体育健身产业发展，提升低效企业落实企业综合评价，建设以“亩均论英雄”的生态</w:t>
      </w:r>
      <w:r>
        <w:rPr>
          <w:rFonts w:hint="eastAsia" w:ascii="仿宋_GB2312" w:hAnsi="仿宋_GB2312" w:eastAsia="仿宋_GB2312" w:cs="仿宋_GB2312"/>
          <w:b w:val="0"/>
          <w:bCs w:val="0"/>
          <w:color w:val="auto"/>
          <w:sz w:val="32"/>
          <w:szCs w:val="32"/>
          <w:u w:val="none"/>
          <w:lang w:eastAsia="zh-CN"/>
        </w:rPr>
        <w:t>小微企业</w:t>
      </w:r>
      <w:r>
        <w:rPr>
          <w:rFonts w:hint="eastAsia" w:ascii="仿宋_GB2312" w:hAnsi="仿宋_GB2312" w:eastAsia="仿宋_GB2312" w:cs="仿宋_GB2312"/>
          <w:b w:val="0"/>
          <w:bCs w:val="0"/>
          <w:color w:val="auto"/>
          <w:sz w:val="32"/>
          <w:szCs w:val="32"/>
          <w:u w:val="none"/>
        </w:rPr>
        <w:t>园区。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b w:val="0"/>
          <w:bCs/>
          <w:color w:val="auto"/>
          <w:sz w:val="32"/>
          <w:szCs w:val="32"/>
          <w:u w:val="none"/>
        </w:rPr>
        <w:t>——环中心渔港区。</w:t>
      </w:r>
      <w:r>
        <w:rPr>
          <w:rFonts w:hint="eastAsia" w:ascii="仿宋_GB2312" w:hAnsi="仿宋_GB2312" w:eastAsia="仿宋_GB2312" w:cs="仿宋_GB2312"/>
          <w:color w:val="auto"/>
          <w:sz w:val="32"/>
          <w:szCs w:val="32"/>
          <w:u w:val="none"/>
        </w:rPr>
        <w:t>突出渔旅区域集聚集散功能。围绕嵊泗新老中心渔港和旅游集散中心建设，着重布局小微产业园、冷链仓储、水产品交易、物流集散和旅游集散等功能业态，吸引优质水产加工企业入驻，打造主要面向长三角的现代化渔港经济区。金平青沙区域突出养生休闲功能。按照独具特色的养生目的地、健康美丽产业展示体验窗口的目标，重点发展以“五养”场景下的特色养生休闲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黑体" w:hAnsi="黑体" w:eastAsia="黑体" w:cs="黑体"/>
          <w:b w:val="0"/>
          <w:bCs/>
          <w:color w:val="auto"/>
          <w:sz w:val="32"/>
          <w:szCs w:val="32"/>
          <w:u w:val="none"/>
        </w:rPr>
        <w:t>——</w:t>
      </w:r>
      <w:r>
        <w:rPr>
          <w:rFonts w:hint="eastAsia" w:ascii="黑体" w:hAnsi="黑体" w:eastAsia="黑体" w:cs="黑体"/>
          <w:b w:val="0"/>
          <w:bCs/>
          <w:color w:val="auto"/>
          <w:sz w:val="32"/>
          <w:szCs w:val="32"/>
          <w:u w:val="none"/>
          <w:lang w:eastAsia="zh-CN"/>
        </w:rPr>
        <w:t>东海五渔村</w:t>
      </w:r>
      <w:r>
        <w:rPr>
          <w:rFonts w:hint="eastAsia" w:ascii="黑体" w:hAnsi="黑体" w:eastAsia="黑体" w:cs="黑体"/>
          <w:b w:val="0"/>
          <w:bCs/>
          <w:color w:val="auto"/>
          <w:sz w:val="32"/>
          <w:szCs w:val="32"/>
          <w:u w:val="none"/>
        </w:rPr>
        <w:t>。</w:t>
      </w:r>
      <w:r>
        <w:rPr>
          <w:rFonts w:hint="eastAsia" w:ascii="仿宋_GB2312" w:hAnsi="仿宋_GB2312" w:eastAsia="仿宋_GB2312" w:cs="仿宋_GB2312"/>
          <w:color w:val="auto"/>
          <w:sz w:val="32"/>
          <w:szCs w:val="32"/>
          <w:u w:val="none"/>
        </w:rPr>
        <w:t>突出竞技赛事与休闲风情功能。按照五龙渔乡休闲风情小镇建设要求，着重做好村庄景区化、旅游环境大整治等提升工程，做大做强国际女子公路自行车赛、全省环浙骑行和徙步大赛等赛事，链式发展渔民墙体壁画邀请赛、渔家菜烹饪大赛等活动。与德清“洋家乐”民宿团队签约，做精做强渔家民宿。提升五龙乡境内如和尚套景区、六井潭景区、大悲山景区等品质和休闲业态。</w:t>
      </w:r>
      <w:r>
        <w:rPr>
          <w:rFonts w:hint="eastAsia" w:ascii="黑体" w:hAnsi="黑体" w:eastAsia="黑体" w:cs="黑体"/>
          <w:b w:val="0"/>
          <w:bCs/>
          <w:color w:val="auto"/>
          <w:sz w:val="32"/>
          <w:szCs w:val="32"/>
          <w:u w:val="none"/>
        </w:rPr>
        <w:t>黄龙：</w:t>
      </w:r>
      <w:r>
        <w:rPr>
          <w:rFonts w:hint="eastAsia" w:ascii="仿宋_GB2312" w:hAnsi="仿宋_GB2312" w:eastAsia="仿宋_GB2312" w:cs="仿宋_GB2312"/>
          <w:color w:val="auto"/>
          <w:sz w:val="32"/>
          <w:szCs w:val="32"/>
          <w:u w:val="none"/>
        </w:rPr>
        <w:t>立足石文化，发展石屋特色民宿，完善咖啡馆、酒馆、餐厅、休闲娱乐室和戏水池等民宿综合体设施，推动东嘴头高端民宿聚落发展，形成石屋民宿景观的“海上布达拉宫”</w:t>
      </w:r>
      <w:r>
        <w:rPr>
          <w:rFonts w:hint="eastAsia" w:ascii="仿宋_GB2312" w:hAnsi="仿宋_GB2312" w:eastAsia="仿宋_GB2312" w:cs="仿宋_GB2312"/>
          <w:color w:val="auto"/>
          <w:sz w:val="32"/>
          <w:szCs w:val="32"/>
          <w:u w:val="none"/>
          <w:lang w:eastAsia="zh-CN"/>
        </w:rPr>
        <w:t>，打造</w:t>
      </w:r>
      <w:r>
        <w:rPr>
          <w:rFonts w:hint="eastAsia" w:ascii="仿宋_GB2312" w:hAnsi="仿宋_GB2312" w:eastAsia="仿宋_GB2312" w:cs="仿宋_GB2312"/>
          <w:b/>
          <w:color w:val="auto"/>
          <w:sz w:val="32"/>
          <w:szCs w:val="32"/>
          <w:u w:val="none"/>
        </w:rPr>
        <w:t>石文化休闲体验岛</w:t>
      </w:r>
      <w:r>
        <w:rPr>
          <w:rFonts w:hint="eastAsia" w:ascii="仿宋_GB2312" w:hAnsi="仿宋_GB2312" w:eastAsia="仿宋_GB2312" w:cs="仿宋_GB2312"/>
          <w:color w:val="auto"/>
          <w:sz w:val="32"/>
          <w:szCs w:val="32"/>
          <w:u w:val="none"/>
        </w:rPr>
        <w:t>。传承渔绳结、渔家剪纸等传统技艺和文化遗产，增强渔俗生态体验。</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pStyle w:val="5"/>
              <w:keepNext w:val="0"/>
              <w:keepLines w:val="0"/>
              <w:pageBreakBefore w:val="0"/>
              <w:widowControl w:val="0"/>
              <w:kinsoku/>
              <w:wordWrap/>
              <w:overflowPunct/>
              <w:topLinePunct w:val="0"/>
              <w:autoSpaceDE w:val="0"/>
              <w:autoSpaceDN w:val="0"/>
              <w:bidi w:val="0"/>
              <w:adjustRightInd/>
              <w:snapToGrid/>
              <w:spacing w:line="400" w:lineRule="exact"/>
              <w:ind w:left="0" w:right="-28" w:firstLine="0"/>
              <w:contextualSpacing/>
              <w:jc w:val="both"/>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 w:val="24"/>
                <w:szCs w:val="24"/>
                <w:u w:val="none"/>
              </w:rPr>
              <w:t>专栏3-2：加快城区改造及美丽海岛形象提升</w:t>
            </w:r>
          </w:p>
          <w:p>
            <w:pPr>
              <w:pStyle w:val="5"/>
              <w:keepNext w:val="0"/>
              <w:keepLines w:val="0"/>
              <w:pageBreakBefore w:val="0"/>
              <w:widowControl w:val="0"/>
              <w:kinsoku/>
              <w:wordWrap/>
              <w:overflowPunct/>
              <w:topLinePunct w:val="0"/>
              <w:autoSpaceDE w:val="0"/>
              <w:autoSpaceDN w:val="0"/>
              <w:bidi w:val="0"/>
              <w:adjustRightInd/>
              <w:snapToGrid/>
              <w:spacing w:line="240" w:lineRule="exact"/>
              <w:ind w:left="0" w:right="-28" w:firstLine="0"/>
              <w:contextualSpacing/>
              <w:jc w:val="both"/>
              <w:textAlignment w:val="auto"/>
              <w:rPr>
                <w:rFonts w:hint="default" w:ascii="Times New Roman" w:hAnsi="Times New Roman" w:eastAsia="仿宋_GB2312" w:cs="Times New Roman"/>
                <w:color w:val="auto"/>
                <w:sz w:val="24"/>
                <w:szCs w:val="24"/>
                <w:u w:val="none"/>
              </w:rPr>
            </w:pPr>
          </w:p>
          <w:p>
            <w:pPr>
              <w:pStyle w:val="5"/>
              <w:keepNext w:val="0"/>
              <w:keepLines w:val="0"/>
              <w:pageBreakBefore w:val="0"/>
              <w:widowControl w:val="0"/>
              <w:kinsoku/>
              <w:wordWrap/>
              <w:overflowPunct/>
              <w:topLinePunct w:val="0"/>
              <w:autoSpaceDE w:val="0"/>
              <w:autoSpaceDN w:val="0"/>
              <w:bidi w:val="0"/>
              <w:adjustRightInd/>
              <w:snapToGrid/>
              <w:spacing w:line="440" w:lineRule="exact"/>
              <w:ind w:left="0" w:right="-28" w:firstLine="480" w:firstLineChars="200"/>
              <w:contextualSpacing/>
              <w:jc w:val="both"/>
              <w:textAlignment w:val="auto"/>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一是依托新中心渔港成陆区、中柱山围垦用地，全面推进老城区内非城市功能迁建和业态升级，疏解城市生活空间。二是环中心渔港沿线工业、仓储、物流用地均已完成政策处理，加快推进环新老中心渔港生态海岸带公园建设，形成由游步道、自行车道、绿道等组成的全线贯通慢行系统。三是对老城区进行改造设计。着重对滨海中路、东海路等重点区域的老城区进行改造设计。重点挖掘老城历史与文化价值，植入创意、文化、休闲、旅游项目，打造微城文化休闲区，补齐生活配套短板，重视社区服务品质，将老城区打造成嵊泗慢生活理念的展示地。四是把东海五渔村建设成美好生活创业创新村。继续提升综合环境风貌，开展渔村建筑色彩形象设计，提升商业服务质量，尝试发展鱼排档、文艺表演等夜间经济，鼓励发展文化创意、电子商务等新业态。</w:t>
            </w:r>
          </w:p>
        </w:tc>
      </w:tr>
    </w:tbl>
    <w:p>
      <w:pPr>
        <w:keepNext w:val="0"/>
        <w:keepLines w:val="0"/>
        <w:pageBreakBefore w:val="0"/>
        <w:kinsoku/>
        <w:wordWrap/>
        <w:overflowPunct/>
        <w:topLinePunct w:val="0"/>
        <w:bidi w:val="0"/>
        <w:spacing w:line="600" w:lineRule="exact"/>
        <w:ind w:firstLine="642" w:firstLineChars="200"/>
        <w:jc w:val="both"/>
        <w:textAlignment w:val="auto"/>
        <w:rPr>
          <w:rFonts w:hint="eastAsia" w:ascii="仿宋_GB2312" w:hAnsi="仿宋_GB2312" w:eastAsia="仿宋_GB2312" w:cs="仿宋_GB2312"/>
          <w:b w:val="0"/>
          <w:bCs/>
          <w:color w:val="auto"/>
          <w:sz w:val="32"/>
          <w:szCs w:val="32"/>
          <w:u w:val="none"/>
          <w:lang w:eastAsia="zh-CN"/>
        </w:rPr>
      </w:pPr>
      <w:r>
        <w:rPr>
          <w:rFonts w:hint="eastAsia" w:ascii="黑体" w:hAnsi="黑体" w:eastAsia="黑体" w:cs="黑体"/>
          <w:b/>
          <w:bCs/>
          <w:color w:val="auto"/>
          <w:sz w:val="32"/>
          <w:szCs w:val="32"/>
          <w:u w:val="none"/>
          <w:lang w:eastAsia="zh-CN"/>
        </w:rPr>
        <w:t>“东翼”</w:t>
      </w:r>
      <w:r>
        <w:rPr>
          <w:rFonts w:hint="eastAsia" w:ascii="仿宋_GB2312" w:hAnsi="仿宋_GB2312" w:eastAsia="仿宋_GB2312" w:cs="仿宋_GB2312"/>
          <w:b w:val="0"/>
          <w:bCs/>
          <w:color w:val="auto"/>
          <w:sz w:val="32"/>
          <w:szCs w:val="32"/>
          <w:u w:val="none"/>
          <w:lang w:eastAsia="zh-CN"/>
        </w:rPr>
        <w:t>以</w:t>
      </w:r>
      <w:r>
        <w:rPr>
          <w:rFonts w:hint="eastAsia" w:ascii="仿宋_GB2312" w:hAnsi="仿宋_GB2312" w:eastAsia="仿宋_GB2312" w:cs="仿宋_GB2312"/>
          <w:b w:val="0"/>
          <w:bCs/>
          <w:color w:val="auto"/>
          <w:sz w:val="32"/>
          <w:szCs w:val="32"/>
          <w:u w:val="none"/>
        </w:rPr>
        <w:t>嵊山枸杞</w:t>
      </w:r>
      <w:r>
        <w:rPr>
          <w:rFonts w:hint="eastAsia" w:ascii="仿宋_GB2312" w:hAnsi="仿宋_GB2312" w:eastAsia="仿宋_GB2312" w:cs="仿宋_GB2312"/>
          <w:b w:val="0"/>
          <w:bCs/>
          <w:color w:val="auto"/>
          <w:sz w:val="32"/>
          <w:szCs w:val="32"/>
          <w:u w:val="none"/>
          <w:lang w:eastAsia="zh-CN"/>
        </w:rPr>
        <w:t>、花鸟绿华为组团</w:t>
      </w:r>
      <w:r>
        <w:rPr>
          <w:rFonts w:hint="eastAsia" w:hAnsi="仿宋_GB2312" w:cs="仿宋_GB2312"/>
          <w:b w:val="0"/>
          <w:bCs/>
          <w:color w:val="auto"/>
          <w:sz w:val="32"/>
          <w:szCs w:val="32"/>
          <w:u w:val="none"/>
          <w:lang w:eastAsia="zh-CN"/>
        </w:rPr>
        <w:t>发展</w:t>
      </w:r>
      <w:r>
        <w:rPr>
          <w:rFonts w:hint="eastAsia" w:ascii="仿宋_GB2312" w:hAnsi="仿宋_GB2312" w:eastAsia="仿宋_GB2312" w:cs="仿宋_GB2312"/>
          <w:b w:val="0"/>
          <w:bCs/>
          <w:color w:val="auto"/>
          <w:sz w:val="32"/>
          <w:szCs w:val="32"/>
          <w:u w:val="none"/>
          <w:lang w:val="en-US" w:eastAsia="zh-CN"/>
        </w:rPr>
        <w:t>，依托马鞍列岛海洋特别保护区、省级十大海岛公园</w:t>
      </w:r>
      <w:r>
        <w:rPr>
          <w:rFonts w:hint="eastAsia" w:hAnsi="仿宋_GB2312" w:cs="仿宋_GB2312"/>
          <w:b w:val="0"/>
          <w:bCs/>
          <w:color w:val="auto"/>
          <w:sz w:val="32"/>
          <w:szCs w:val="32"/>
          <w:u w:val="none"/>
          <w:lang w:val="en-US" w:eastAsia="zh-CN"/>
        </w:rPr>
        <w:t>建设</w:t>
      </w:r>
      <w:r>
        <w:rPr>
          <w:rFonts w:hint="eastAsia" w:ascii="仿宋_GB2312" w:hAnsi="仿宋_GB2312" w:eastAsia="仿宋_GB2312" w:cs="仿宋_GB2312"/>
          <w:b w:val="0"/>
          <w:bCs/>
          <w:color w:val="auto"/>
          <w:sz w:val="32"/>
          <w:szCs w:val="32"/>
          <w:u w:val="none"/>
          <w:lang w:val="en-US" w:eastAsia="zh-CN"/>
        </w:rPr>
        <w:t>和联创海洋国家公园试点等</w:t>
      </w:r>
      <w:r>
        <w:rPr>
          <w:rFonts w:hint="eastAsia" w:ascii="仿宋_GB2312" w:hAnsi="仿宋_GB2312" w:eastAsia="仿宋_GB2312" w:cs="仿宋_GB2312"/>
          <w:b w:val="0"/>
          <w:bCs/>
          <w:color w:val="auto"/>
          <w:sz w:val="32"/>
          <w:szCs w:val="32"/>
          <w:u w:val="none"/>
          <w:lang w:eastAsia="zh-CN"/>
        </w:rPr>
        <w:t>重大平台，</w:t>
      </w:r>
      <w:r>
        <w:rPr>
          <w:rFonts w:hint="eastAsia" w:ascii="仿宋_GB2312" w:hAnsi="仿宋_GB2312" w:eastAsia="仿宋_GB2312" w:cs="仿宋_GB2312"/>
          <w:bCs w:val="0"/>
          <w:color w:val="auto"/>
          <w:sz w:val="32"/>
          <w:szCs w:val="32"/>
          <w:u w:val="none"/>
          <w:lang w:eastAsia="zh-CN"/>
        </w:rPr>
        <w:t>以</w:t>
      </w:r>
      <w:r>
        <w:rPr>
          <w:rFonts w:hint="eastAsia" w:ascii="仿宋_GB2312" w:hAnsi="仿宋_GB2312" w:eastAsia="仿宋_GB2312" w:cs="仿宋_GB2312"/>
          <w:bCs w:val="0"/>
          <w:color w:val="auto"/>
          <w:sz w:val="32"/>
          <w:szCs w:val="32"/>
          <w:u w:val="none"/>
        </w:rPr>
        <w:t>生态、品质、增值</w:t>
      </w:r>
      <w:r>
        <w:rPr>
          <w:rFonts w:hint="eastAsia" w:ascii="仿宋_GB2312" w:hAnsi="仿宋_GB2312" w:eastAsia="仿宋_GB2312" w:cs="仿宋_GB2312"/>
          <w:bCs w:val="0"/>
          <w:color w:val="auto"/>
          <w:sz w:val="32"/>
          <w:szCs w:val="32"/>
          <w:u w:val="none"/>
          <w:lang w:eastAsia="zh-CN"/>
        </w:rPr>
        <w:t>为</w:t>
      </w:r>
      <w:r>
        <w:rPr>
          <w:rFonts w:hint="eastAsia" w:ascii="仿宋_GB2312" w:hAnsi="仿宋_GB2312" w:eastAsia="仿宋_GB2312" w:cs="仿宋_GB2312"/>
          <w:b w:val="0"/>
          <w:bCs/>
          <w:color w:val="auto"/>
          <w:sz w:val="32"/>
          <w:szCs w:val="32"/>
          <w:u w:val="none"/>
          <w:lang w:eastAsia="zh-CN"/>
        </w:rPr>
        <w:t>发展</w:t>
      </w:r>
      <w:r>
        <w:rPr>
          <w:rFonts w:hint="eastAsia" w:ascii="仿宋_GB2312" w:hAnsi="仿宋_GB2312" w:eastAsia="仿宋_GB2312" w:cs="仿宋_GB2312"/>
          <w:bCs w:val="0"/>
          <w:color w:val="auto"/>
          <w:sz w:val="32"/>
          <w:szCs w:val="32"/>
          <w:u w:val="none"/>
        </w:rPr>
        <w:t>导向</w:t>
      </w:r>
      <w:r>
        <w:rPr>
          <w:rFonts w:hint="eastAsia" w:ascii="仿宋_GB2312" w:hAnsi="仿宋_GB2312" w:eastAsia="仿宋_GB2312" w:cs="仿宋_GB2312"/>
          <w:bCs w:val="0"/>
          <w:color w:val="auto"/>
          <w:sz w:val="32"/>
          <w:szCs w:val="32"/>
          <w:u w:val="none"/>
          <w:lang w:eastAsia="zh-CN"/>
        </w:rPr>
        <w:t>建设“六</w:t>
      </w:r>
      <w:r>
        <w:rPr>
          <w:rFonts w:hint="eastAsia" w:ascii="仿宋_GB2312" w:hAnsi="仿宋_GB2312" w:eastAsia="仿宋_GB2312" w:cs="仿宋_GB2312"/>
          <w:bCs w:val="0"/>
          <w:color w:val="auto"/>
          <w:sz w:val="32"/>
          <w:szCs w:val="32"/>
          <w:u w:val="none"/>
        </w:rPr>
        <w:t>产融合</w:t>
      </w:r>
      <w:r>
        <w:rPr>
          <w:rFonts w:hint="eastAsia" w:ascii="仿宋_GB2312" w:hAnsi="仿宋_GB2312" w:eastAsia="仿宋_GB2312" w:cs="仿宋_GB2312"/>
          <w:bCs w:val="0"/>
          <w:color w:val="auto"/>
          <w:sz w:val="32"/>
          <w:szCs w:val="32"/>
          <w:u w:val="none"/>
          <w:lang w:eastAsia="zh-CN"/>
        </w:rPr>
        <w:t>示范区”</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 w:val="0"/>
          <w:bCs/>
          <w:color w:val="auto"/>
          <w:sz w:val="32"/>
          <w:szCs w:val="32"/>
          <w:u w:val="none"/>
          <w:lang w:eastAsia="zh-CN"/>
        </w:rPr>
        <w:t>推动</w:t>
      </w:r>
      <w:r>
        <w:rPr>
          <w:rFonts w:hint="eastAsia" w:hAnsi="仿宋_GB2312" w:cs="仿宋_GB2312"/>
          <w:b w:val="0"/>
          <w:bCs/>
          <w:color w:val="auto"/>
          <w:sz w:val="32"/>
          <w:szCs w:val="32"/>
          <w:u w:val="none"/>
          <w:lang w:val="en-US" w:eastAsia="zh-CN"/>
        </w:rPr>
        <w:t xml:space="preserve">       </w:t>
      </w:r>
      <w:r>
        <w:rPr>
          <w:rFonts w:hint="eastAsia" w:ascii="仿宋_GB2312" w:hAnsi="仿宋_GB2312" w:eastAsia="仿宋_GB2312" w:cs="仿宋_GB2312"/>
          <w:b w:val="0"/>
          <w:bCs/>
          <w:color w:val="auto"/>
          <w:sz w:val="32"/>
          <w:szCs w:val="32"/>
          <w:u w:val="none"/>
          <w:lang w:eastAsia="zh-CN"/>
        </w:rPr>
        <w:t>建设。</w:t>
      </w:r>
    </w:p>
    <w:bookmarkEnd w:id="26"/>
    <w:p>
      <w:pPr>
        <w:keepNext w:val="0"/>
        <w:keepLines w:val="0"/>
        <w:pageBreakBefore w:val="0"/>
        <w:kinsoku/>
        <w:wordWrap/>
        <w:overflowPunct/>
        <w:topLinePunct w:val="0"/>
        <w:bidi w:val="0"/>
        <w:spacing w:line="600" w:lineRule="exact"/>
        <w:ind w:firstLine="642"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cs="Times New Roman"/>
          <w:b/>
          <w:color w:val="auto"/>
          <w:sz w:val="32"/>
          <w:szCs w:val="32"/>
          <w:u w:val="none"/>
          <w:lang w:eastAsia="zh-CN"/>
        </w:rPr>
        <w:t>—</w:t>
      </w:r>
      <w:r>
        <w:rPr>
          <w:rFonts w:hint="default" w:ascii="Times New Roman" w:hAnsi="Times New Roman" w:eastAsia="仿宋_GB2312" w:cs="Times New Roman"/>
          <w:b/>
          <w:color w:val="auto"/>
          <w:sz w:val="32"/>
          <w:szCs w:val="32"/>
          <w:u w:val="none"/>
        </w:rPr>
        <w:t>枸杞岛：</w:t>
      </w:r>
      <w:r>
        <w:rPr>
          <w:rFonts w:hint="eastAsia" w:ascii="Times New Roman" w:hAnsi="Times New Roman" w:cs="Times New Roman"/>
          <w:b w:val="0"/>
          <w:bCs/>
          <w:color w:val="auto"/>
          <w:sz w:val="32"/>
          <w:szCs w:val="32"/>
          <w:u w:val="none"/>
          <w:lang w:eastAsia="zh-CN"/>
        </w:rPr>
        <w:t>以“</w:t>
      </w:r>
      <w:r>
        <w:rPr>
          <w:rFonts w:hint="default" w:ascii="Times New Roman" w:hAnsi="Times New Roman" w:eastAsia="仿宋_GB2312" w:cs="Times New Roman"/>
          <w:b w:val="0"/>
          <w:bCs/>
          <w:color w:val="auto"/>
          <w:sz w:val="32"/>
          <w:szCs w:val="32"/>
          <w:u w:val="none"/>
        </w:rPr>
        <w:t>蓝海牧岛</w:t>
      </w:r>
      <w:r>
        <w:rPr>
          <w:rFonts w:hint="eastAsia" w:ascii="Times New Roman" w:hAnsi="Times New Roman" w:cs="Times New Roman"/>
          <w:b w:val="0"/>
          <w:bCs/>
          <w:color w:val="auto"/>
          <w:sz w:val="32"/>
          <w:szCs w:val="32"/>
          <w:u w:val="none"/>
          <w:lang w:eastAsia="zh-CN"/>
        </w:rPr>
        <w:t>”</w:t>
      </w:r>
      <w:r>
        <w:rPr>
          <w:rFonts w:hint="eastAsia" w:ascii="Times New Roman" w:cs="Times New Roman"/>
          <w:b w:val="0"/>
          <w:bCs/>
          <w:color w:val="auto"/>
          <w:sz w:val="32"/>
          <w:szCs w:val="32"/>
          <w:u w:val="none"/>
          <w:lang w:eastAsia="zh-CN"/>
        </w:rPr>
        <w:t>发展定位，着力</w:t>
      </w:r>
      <w:r>
        <w:rPr>
          <w:rFonts w:hint="default" w:ascii="Times New Roman" w:hAnsi="Times New Roman" w:eastAsia="仿宋_GB2312" w:cs="Times New Roman"/>
          <w:color w:val="auto"/>
          <w:sz w:val="32"/>
          <w:szCs w:val="32"/>
          <w:u w:val="none"/>
        </w:rPr>
        <w:t>打造海岛公园六产融合示范区。着重突出渔旅休闲度假、渔业风情体验、海洋生态科普、特色渔业观光等功能及业态。</w:t>
      </w:r>
    </w:p>
    <w:p>
      <w:pPr>
        <w:keepNext w:val="0"/>
        <w:keepLines w:val="0"/>
        <w:pageBreakBefore w:val="0"/>
        <w:kinsoku/>
        <w:wordWrap/>
        <w:overflowPunct/>
        <w:topLinePunct w:val="0"/>
        <w:bidi w:val="0"/>
        <w:spacing w:line="600" w:lineRule="exact"/>
        <w:ind w:firstLine="642"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cs="Times New Roman"/>
          <w:b/>
          <w:color w:val="auto"/>
          <w:sz w:val="32"/>
          <w:szCs w:val="32"/>
          <w:u w:val="none"/>
          <w:lang w:eastAsia="zh-CN"/>
        </w:rPr>
        <w:t>—</w:t>
      </w:r>
      <w:r>
        <w:rPr>
          <w:rFonts w:hint="default" w:ascii="Times New Roman" w:hAnsi="Times New Roman" w:eastAsia="仿宋_GB2312" w:cs="Times New Roman"/>
          <w:b/>
          <w:color w:val="auto"/>
          <w:sz w:val="32"/>
          <w:szCs w:val="32"/>
          <w:u w:val="none"/>
        </w:rPr>
        <w:t>嵊山岛：</w:t>
      </w:r>
      <w:r>
        <w:rPr>
          <w:rFonts w:hint="eastAsia" w:ascii="Times New Roman" w:hAnsi="Times New Roman" w:cs="Times New Roman"/>
          <w:b w:val="0"/>
          <w:bCs/>
          <w:color w:val="auto"/>
          <w:sz w:val="32"/>
          <w:szCs w:val="32"/>
          <w:u w:val="none"/>
          <w:lang w:eastAsia="zh-CN"/>
        </w:rPr>
        <w:t>以</w:t>
      </w:r>
      <w:r>
        <w:rPr>
          <w:rFonts w:hint="eastAsia" w:ascii="Times New Roman" w:cs="Times New Roman"/>
          <w:b w:val="0"/>
          <w:bCs/>
          <w:color w:val="auto"/>
          <w:sz w:val="32"/>
          <w:szCs w:val="32"/>
          <w:u w:val="none"/>
          <w:lang w:eastAsia="zh-CN"/>
        </w:rPr>
        <w:t>“</w:t>
      </w:r>
      <w:r>
        <w:rPr>
          <w:rFonts w:hint="default" w:ascii="Times New Roman" w:hAnsi="Times New Roman" w:eastAsia="仿宋_GB2312" w:cs="Times New Roman"/>
          <w:b w:val="0"/>
          <w:bCs/>
          <w:color w:val="auto"/>
          <w:sz w:val="32"/>
          <w:szCs w:val="32"/>
          <w:u w:val="none"/>
        </w:rPr>
        <w:t>百年渔场</w:t>
      </w:r>
      <w:r>
        <w:rPr>
          <w:rFonts w:hint="eastAsia" w:ascii="Times New Roman" w:cs="Times New Roman"/>
          <w:b w:val="0"/>
          <w:bCs/>
          <w:color w:val="auto"/>
          <w:sz w:val="32"/>
          <w:szCs w:val="32"/>
          <w:u w:val="none"/>
          <w:lang w:eastAsia="zh-CN"/>
        </w:rPr>
        <w:t>”发展定位，着力</w:t>
      </w:r>
      <w:r>
        <w:rPr>
          <w:rFonts w:hint="default" w:ascii="Times New Roman" w:hAnsi="Times New Roman" w:eastAsia="仿宋_GB2312" w:cs="Times New Roman"/>
          <w:color w:val="auto"/>
          <w:sz w:val="32"/>
          <w:szCs w:val="32"/>
          <w:u w:val="none"/>
        </w:rPr>
        <w:t>主打东涯绝壁和绿野仙踪两大特色景区品牌，力争创建4A级旅游景区。突出文化体验、滨海风情观光、民宿度假、海钓运动、海鲜贩物休闲等功能及业态。</w:t>
      </w:r>
    </w:p>
    <w:p>
      <w:pPr>
        <w:keepNext w:val="0"/>
        <w:keepLines w:val="0"/>
        <w:pageBreakBefore w:val="0"/>
        <w:kinsoku/>
        <w:wordWrap/>
        <w:overflowPunct/>
        <w:topLinePunct w:val="0"/>
        <w:bidi w:val="0"/>
        <w:spacing w:line="600" w:lineRule="exact"/>
        <w:ind w:firstLine="642"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cs="Times New Roman"/>
          <w:b/>
          <w:color w:val="auto"/>
          <w:sz w:val="32"/>
          <w:szCs w:val="32"/>
          <w:u w:val="none"/>
          <w:lang w:eastAsia="zh-CN"/>
        </w:rPr>
        <w:t>—</w:t>
      </w:r>
      <w:r>
        <w:rPr>
          <w:rFonts w:hint="default" w:ascii="Times New Roman" w:hAnsi="Times New Roman" w:eastAsia="仿宋_GB2312" w:cs="Times New Roman"/>
          <w:b/>
          <w:color w:val="auto"/>
          <w:sz w:val="32"/>
          <w:szCs w:val="32"/>
          <w:u w:val="none"/>
        </w:rPr>
        <w:t>花鸟：</w:t>
      </w:r>
      <w:r>
        <w:rPr>
          <w:rFonts w:hint="eastAsia" w:ascii="Times New Roman" w:hAnsi="Times New Roman" w:cs="Times New Roman"/>
          <w:b w:val="0"/>
          <w:bCs/>
          <w:color w:val="auto"/>
          <w:sz w:val="32"/>
          <w:szCs w:val="32"/>
          <w:u w:val="none"/>
          <w:lang w:eastAsia="zh-CN"/>
        </w:rPr>
        <w:t>以</w:t>
      </w:r>
      <w:r>
        <w:rPr>
          <w:rFonts w:hint="eastAsia" w:ascii="Times New Roman" w:cs="Times New Roman"/>
          <w:b w:val="0"/>
          <w:bCs/>
          <w:color w:val="auto"/>
          <w:sz w:val="32"/>
          <w:szCs w:val="32"/>
          <w:u w:val="none"/>
          <w:lang w:eastAsia="zh-CN"/>
        </w:rPr>
        <w:t>“百年灯塔</w:t>
      </w:r>
      <w:r>
        <w:rPr>
          <w:rFonts w:hint="eastAsia" w:ascii="Times New Roman" w:cs="Times New Roman"/>
          <w:b w:val="0"/>
          <w:bCs/>
          <w:color w:val="auto"/>
          <w:sz w:val="32"/>
          <w:szCs w:val="32"/>
          <w:u w:val="none"/>
          <w:lang w:val="en-US" w:eastAsia="zh-CN"/>
        </w:rPr>
        <w:t>.艺术花鸟</w:t>
      </w:r>
      <w:r>
        <w:rPr>
          <w:rFonts w:hint="eastAsia" w:ascii="Times New Roman" w:cs="Times New Roman"/>
          <w:b w:val="0"/>
          <w:bCs/>
          <w:color w:val="auto"/>
          <w:sz w:val="32"/>
          <w:szCs w:val="32"/>
          <w:u w:val="none"/>
          <w:lang w:eastAsia="zh-CN"/>
        </w:rPr>
        <w:t>”为主题品牌，率先建成“国际定制化休闲度假岛”，</w:t>
      </w:r>
      <w:r>
        <w:rPr>
          <w:rFonts w:hint="default" w:ascii="Times New Roman" w:hAnsi="Times New Roman" w:eastAsia="仿宋_GB2312" w:cs="Times New Roman"/>
          <w:color w:val="auto"/>
          <w:sz w:val="32"/>
          <w:szCs w:val="32"/>
          <w:u w:val="none"/>
        </w:rPr>
        <w:t>加快建设海岛旅游示范岛，全面推进低碳环保岛建设，</w:t>
      </w:r>
      <w:r>
        <w:rPr>
          <w:rFonts w:hint="eastAsia" w:ascii="Times New Roman" w:hAnsi="Times New Roman" w:cs="Times New Roman"/>
          <w:color w:val="auto"/>
          <w:sz w:val="32"/>
          <w:szCs w:val="32"/>
          <w:u w:val="none"/>
          <w:lang w:eastAsia="zh-CN"/>
        </w:rPr>
        <w:t>加快</w:t>
      </w:r>
      <w:r>
        <w:rPr>
          <w:rFonts w:hint="default" w:ascii="Times New Roman" w:hAnsi="Times New Roman" w:eastAsia="仿宋_GB2312" w:cs="Times New Roman"/>
          <w:color w:val="auto"/>
          <w:sz w:val="32"/>
          <w:szCs w:val="32"/>
          <w:u w:val="none"/>
        </w:rPr>
        <w:t>创建</w:t>
      </w:r>
      <w:r>
        <w:rPr>
          <w:rFonts w:hint="eastAsia" w:ascii="Times New Roman" w:hAnsi="Times New Roman" w:cs="Times New Roman"/>
          <w:color w:val="auto"/>
          <w:sz w:val="32"/>
          <w:szCs w:val="32"/>
          <w:u w:val="none"/>
          <w:lang w:eastAsia="zh-CN"/>
        </w:rPr>
        <w:t>国家级</w:t>
      </w:r>
      <w:r>
        <w:rPr>
          <w:rFonts w:hint="default" w:ascii="Times New Roman" w:hAnsi="Times New Roman" w:eastAsia="仿宋_GB2312" w:cs="Times New Roman"/>
          <w:color w:val="auto"/>
          <w:sz w:val="32"/>
          <w:szCs w:val="32"/>
          <w:u w:val="none"/>
        </w:rPr>
        <w:t>5A级旅游景区</w:t>
      </w:r>
      <w:r>
        <w:rPr>
          <w:rFonts w:hint="eastAsia" w:ascii="Times New Roman" w:hAnsi="Times New Roman" w:cs="Times New Roman"/>
          <w:color w:val="auto"/>
          <w:sz w:val="32"/>
          <w:szCs w:val="32"/>
          <w:u w:val="none"/>
          <w:lang w:eastAsia="zh-CN"/>
        </w:rPr>
        <w:t>、</w:t>
      </w:r>
      <w:r>
        <w:rPr>
          <w:rFonts w:hint="default" w:ascii="Times New Roman" w:hAnsi="Times New Roman" w:eastAsia="仿宋_GB2312" w:cs="Times New Roman"/>
          <w:color w:val="auto"/>
          <w:sz w:val="32"/>
          <w:szCs w:val="32"/>
          <w:u w:val="none"/>
        </w:rPr>
        <w:t>。</w:t>
      </w:r>
      <w:r>
        <w:rPr>
          <w:rFonts w:hint="eastAsia" w:ascii="Times New Roman" w:hAnsi="Times New Roman" w:cs="Times New Roman"/>
          <w:color w:val="auto"/>
          <w:sz w:val="32"/>
          <w:szCs w:val="32"/>
          <w:u w:val="none"/>
          <w:lang w:eastAsia="zh-CN"/>
        </w:rPr>
        <w:t>重点发展</w:t>
      </w:r>
      <w:r>
        <w:rPr>
          <w:rFonts w:hint="default" w:ascii="Times New Roman" w:hAnsi="Times New Roman" w:eastAsia="仿宋_GB2312" w:cs="Times New Roman"/>
          <w:color w:val="auto"/>
          <w:sz w:val="32"/>
          <w:szCs w:val="32"/>
          <w:u w:val="none"/>
        </w:rPr>
        <w:t>国际高端度假、定制旅游、艺术旅居、海上运动等功能及产品。通过游艇连接周边绿华岛、东库岛等旅游岛群，推出灵活定制的跳岛游线路。</w:t>
      </w:r>
    </w:p>
    <w:p>
      <w:pPr>
        <w:keepNext w:val="0"/>
        <w:keepLines w:val="0"/>
        <w:pageBreakBefore w:val="0"/>
        <w:kinsoku/>
        <w:wordWrap/>
        <w:overflowPunct/>
        <w:topLinePunct w:val="0"/>
        <w:bidi w:val="0"/>
        <w:spacing w:line="600" w:lineRule="exact"/>
        <w:ind w:firstLine="642"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cs="Times New Roman"/>
          <w:b/>
          <w:color w:val="auto"/>
          <w:sz w:val="32"/>
          <w:szCs w:val="32"/>
          <w:u w:val="none"/>
          <w:lang w:eastAsia="zh-CN"/>
        </w:rPr>
        <w:t>—</w:t>
      </w:r>
      <w:r>
        <w:rPr>
          <w:rFonts w:hint="default" w:ascii="Times New Roman" w:hAnsi="Times New Roman" w:eastAsia="仿宋_GB2312" w:cs="Times New Roman"/>
          <w:b/>
          <w:color w:val="auto"/>
          <w:sz w:val="32"/>
          <w:szCs w:val="32"/>
          <w:u w:val="none"/>
        </w:rPr>
        <w:t>绿华：</w:t>
      </w:r>
      <w:r>
        <w:rPr>
          <w:rFonts w:hint="eastAsia" w:ascii="Times New Roman" w:hAnsi="Times New Roman" w:cs="Times New Roman"/>
          <w:b w:val="0"/>
          <w:bCs/>
          <w:color w:val="auto"/>
          <w:sz w:val="32"/>
          <w:szCs w:val="32"/>
          <w:u w:val="none"/>
          <w:lang w:eastAsia="zh-CN"/>
        </w:rPr>
        <w:t>以</w:t>
      </w:r>
      <w:r>
        <w:rPr>
          <w:rFonts w:hint="eastAsia" w:ascii="Times New Roman" w:cs="Times New Roman"/>
          <w:b w:val="0"/>
          <w:bCs/>
          <w:color w:val="auto"/>
          <w:sz w:val="32"/>
          <w:szCs w:val="32"/>
          <w:u w:val="none"/>
          <w:lang w:eastAsia="zh-CN"/>
        </w:rPr>
        <w:t>“</w:t>
      </w:r>
      <w:r>
        <w:rPr>
          <w:rFonts w:hint="default" w:ascii="Times New Roman" w:hAnsi="Times New Roman" w:eastAsia="仿宋_GB2312" w:cs="Times New Roman"/>
          <w:b w:val="0"/>
          <w:bCs/>
          <w:color w:val="auto"/>
          <w:sz w:val="32"/>
          <w:szCs w:val="32"/>
          <w:u w:val="none"/>
        </w:rPr>
        <w:t>海洋生态及能源岛</w:t>
      </w:r>
      <w:r>
        <w:rPr>
          <w:rFonts w:hint="eastAsia" w:ascii="Times New Roman" w:cs="Times New Roman"/>
          <w:b w:val="0"/>
          <w:bCs/>
          <w:color w:val="auto"/>
          <w:sz w:val="32"/>
          <w:szCs w:val="32"/>
          <w:u w:val="none"/>
          <w:lang w:eastAsia="zh-CN"/>
        </w:rPr>
        <w:t>”发展定位，加强</w:t>
      </w:r>
      <w:r>
        <w:rPr>
          <w:rFonts w:hint="default" w:ascii="Times New Roman" w:hAnsi="Times New Roman" w:eastAsia="仿宋_GB2312" w:cs="Times New Roman"/>
          <w:color w:val="auto"/>
          <w:sz w:val="32"/>
          <w:szCs w:val="32"/>
          <w:u w:val="none"/>
        </w:rPr>
        <w:t>海洋特别保护区建设为主，探索大宗散货减载平台综合开发利用，开展海岛探险露营休闲旅游。</w:t>
      </w:r>
    </w:p>
    <w:p>
      <w:pPr>
        <w:keepNext w:val="0"/>
        <w:keepLines w:val="0"/>
        <w:pageBreakBefore w:val="0"/>
        <w:kinsoku/>
        <w:wordWrap/>
        <w:overflowPunct/>
        <w:topLinePunct w:val="0"/>
        <w:bidi w:val="0"/>
        <w:spacing w:line="600" w:lineRule="exact"/>
        <w:ind w:firstLine="642" w:firstLineChars="200"/>
        <w:jc w:val="both"/>
        <w:textAlignment w:val="auto"/>
        <w:rPr>
          <w:rFonts w:hint="default" w:ascii="Times New Roman" w:hAnsi="Times New Roman" w:eastAsia="仿宋_GB2312" w:cs="Times New Roman"/>
          <w:color w:val="auto"/>
          <w:sz w:val="32"/>
          <w:szCs w:val="32"/>
          <w:u w:val="none"/>
        </w:rPr>
      </w:pPr>
      <w:bookmarkStart w:id="27" w:name="_Toc52991288"/>
      <w:r>
        <w:rPr>
          <w:rFonts w:hint="eastAsia" w:ascii="黑体" w:hAnsi="黑体" w:eastAsia="黑体" w:cs="黑体"/>
          <w:b/>
          <w:bCs/>
          <w:color w:val="auto"/>
          <w:sz w:val="32"/>
          <w:szCs w:val="32"/>
          <w:u w:val="none"/>
          <w:lang w:eastAsia="zh-CN"/>
        </w:rPr>
        <w:t>“</w:t>
      </w:r>
      <w:r>
        <w:rPr>
          <w:rFonts w:hint="eastAsia" w:ascii="黑体" w:hAnsi="黑体" w:eastAsia="黑体" w:cs="黑体"/>
          <w:b/>
          <w:bCs/>
          <w:color w:val="auto"/>
          <w:sz w:val="32"/>
          <w:szCs w:val="32"/>
          <w:u w:val="none"/>
        </w:rPr>
        <w:t>西</w:t>
      </w:r>
      <w:r>
        <w:rPr>
          <w:rFonts w:hint="eastAsia" w:ascii="黑体" w:hAnsi="黑体" w:eastAsia="黑体" w:cs="黑体"/>
          <w:b/>
          <w:bCs/>
          <w:color w:val="auto"/>
          <w:sz w:val="32"/>
          <w:szCs w:val="32"/>
          <w:u w:val="none"/>
          <w:lang w:eastAsia="zh-CN"/>
        </w:rPr>
        <w:t>翼”</w:t>
      </w:r>
      <w:r>
        <w:rPr>
          <w:rFonts w:hint="eastAsia" w:ascii="仿宋_GB2312" w:hAnsi="仿宋_GB2312" w:eastAsia="仿宋_GB2312" w:cs="仿宋_GB2312"/>
          <w:b w:val="0"/>
          <w:bCs/>
          <w:color w:val="auto"/>
          <w:sz w:val="32"/>
          <w:szCs w:val="32"/>
          <w:u w:val="none"/>
          <w:lang w:eastAsia="zh-CN"/>
        </w:rPr>
        <w:t>以</w:t>
      </w:r>
      <w:r>
        <w:rPr>
          <w:rFonts w:hint="eastAsia" w:ascii="仿宋_GB2312" w:hAnsi="仿宋_GB2312" w:eastAsia="仿宋_GB2312" w:cs="仿宋_GB2312"/>
          <w:b w:val="0"/>
          <w:bCs w:val="0"/>
          <w:color w:val="auto"/>
          <w:sz w:val="32"/>
          <w:szCs w:val="32"/>
          <w:u w:val="none"/>
        </w:rPr>
        <w:t>大小洋山</w:t>
      </w:r>
      <w:r>
        <w:rPr>
          <w:rFonts w:hint="eastAsia" w:ascii="仿宋_GB2312" w:hAnsi="仿宋_GB2312" w:eastAsia="仿宋_GB2312" w:cs="仿宋_GB2312"/>
          <w:b w:val="0"/>
          <w:bCs w:val="0"/>
          <w:color w:val="auto"/>
          <w:sz w:val="32"/>
          <w:szCs w:val="32"/>
          <w:u w:val="none"/>
          <w:lang w:val="en-US" w:eastAsia="zh-CN"/>
        </w:rPr>
        <w:t>+滩浒</w:t>
      </w:r>
      <w:r>
        <w:rPr>
          <w:rFonts w:hint="eastAsia" w:hAnsi="仿宋_GB2312" w:cs="仿宋_GB2312"/>
          <w:b w:val="0"/>
          <w:bCs w:val="0"/>
          <w:color w:val="auto"/>
          <w:sz w:val="32"/>
          <w:szCs w:val="32"/>
          <w:u w:val="none"/>
          <w:lang w:val="en-US" w:eastAsia="zh-CN"/>
        </w:rPr>
        <w:t>为</w:t>
      </w:r>
      <w:r>
        <w:rPr>
          <w:rFonts w:hint="eastAsia" w:ascii="仿宋_GB2312" w:hAnsi="仿宋_GB2312" w:eastAsia="仿宋_GB2312" w:cs="仿宋_GB2312"/>
          <w:b w:val="0"/>
          <w:bCs w:val="0"/>
          <w:color w:val="auto"/>
          <w:sz w:val="32"/>
          <w:szCs w:val="32"/>
          <w:u w:val="none"/>
        </w:rPr>
        <w:t>组团</w:t>
      </w:r>
      <w:r>
        <w:rPr>
          <w:rFonts w:hint="eastAsia" w:hAnsi="仿宋_GB2312" w:cs="仿宋_GB2312"/>
          <w:b w:val="0"/>
          <w:bCs w:val="0"/>
          <w:color w:val="auto"/>
          <w:sz w:val="32"/>
          <w:szCs w:val="32"/>
          <w:u w:val="none"/>
          <w:lang w:eastAsia="zh-CN"/>
        </w:rPr>
        <w:t>空间</w:t>
      </w:r>
      <w:r>
        <w:rPr>
          <w:rFonts w:hint="eastAsia" w:hAnsi="仿宋_GB2312" w:cs="仿宋_GB2312"/>
          <w:b w:val="0"/>
          <w:bCs/>
          <w:color w:val="auto"/>
          <w:sz w:val="32"/>
          <w:szCs w:val="32"/>
          <w:u w:val="none"/>
          <w:lang w:val="en-US" w:eastAsia="zh-CN"/>
        </w:rPr>
        <w:t>，</w:t>
      </w:r>
      <w:r>
        <w:rPr>
          <w:rFonts w:hint="eastAsia" w:ascii="仿宋_GB2312" w:hAnsi="仿宋_GB2312" w:eastAsia="仿宋_GB2312" w:cs="仿宋_GB2312"/>
          <w:b w:val="0"/>
          <w:bCs/>
          <w:color w:val="auto"/>
          <w:sz w:val="32"/>
          <w:szCs w:val="32"/>
          <w:u w:val="none"/>
          <w:lang w:val="en-US" w:eastAsia="zh-CN"/>
        </w:rPr>
        <w:t>依托</w:t>
      </w:r>
      <w:r>
        <w:rPr>
          <w:rFonts w:hint="eastAsia" w:hAnsi="仿宋_GB2312" w:cs="仿宋_GB2312"/>
          <w:b w:val="0"/>
          <w:bCs/>
          <w:color w:val="auto"/>
          <w:sz w:val="32"/>
          <w:szCs w:val="32"/>
          <w:u w:val="none"/>
          <w:lang w:val="en-US" w:eastAsia="zh-CN"/>
        </w:rPr>
        <w:t>长三角一体化和洋山特殊综合保税区、上海自贸试验区临港片区</w:t>
      </w:r>
      <w:r>
        <w:rPr>
          <w:rFonts w:hint="eastAsia" w:ascii="仿宋_GB2312" w:hAnsi="仿宋_GB2312" w:eastAsia="仿宋_GB2312" w:cs="仿宋_GB2312"/>
          <w:b w:val="0"/>
          <w:bCs/>
          <w:color w:val="auto"/>
          <w:sz w:val="32"/>
          <w:szCs w:val="32"/>
          <w:u w:val="none"/>
          <w:lang w:eastAsia="zh-CN"/>
        </w:rPr>
        <w:t>等重大平台，</w:t>
      </w:r>
      <w:r>
        <w:rPr>
          <w:rFonts w:hint="eastAsia" w:ascii="仿宋_GB2312" w:hAnsi="仿宋_GB2312" w:eastAsia="仿宋_GB2312" w:cs="仿宋_GB2312"/>
          <w:b w:val="0"/>
          <w:bCs/>
          <w:color w:val="auto"/>
          <w:sz w:val="32"/>
          <w:szCs w:val="32"/>
          <w:u w:val="none"/>
          <w:lang w:val="en-US" w:eastAsia="zh-CN"/>
        </w:rPr>
        <w:t>重点</w:t>
      </w:r>
      <w:r>
        <w:rPr>
          <w:rFonts w:hint="default" w:ascii="Times New Roman" w:hAnsi="Times New Roman" w:eastAsia="楷体" w:cs="Times New Roman"/>
          <w:bCs w:val="0"/>
          <w:color w:val="auto"/>
          <w:sz w:val="32"/>
          <w:szCs w:val="32"/>
          <w:u w:val="none"/>
        </w:rPr>
        <w:t>突出国际港航服务业增值发展</w:t>
      </w:r>
      <w:r>
        <w:rPr>
          <w:rFonts w:hint="eastAsia" w:ascii="Times New Roman" w:eastAsia="楷体" w:cs="Times New Roman"/>
          <w:bCs w:val="0"/>
          <w:color w:val="auto"/>
          <w:sz w:val="32"/>
          <w:szCs w:val="32"/>
          <w:u w:val="none"/>
          <w:lang w:eastAsia="zh-CN"/>
        </w:rPr>
        <w:t>，加快</w:t>
      </w:r>
      <w:r>
        <w:rPr>
          <w:rFonts w:hint="eastAsia" w:ascii="仿宋_GB2312" w:hAnsi="仿宋_GB2312" w:eastAsia="仿宋_GB2312" w:cs="仿宋_GB2312"/>
          <w:b w:val="0"/>
          <w:bCs/>
          <w:color w:val="auto"/>
          <w:sz w:val="32"/>
          <w:szCs w:val="32"/>
          <w:u w:val="none"/>
          <w:lang w:eastAsia="zh-CN"/>
        </w:rPr>
        <w:t>推动</w:t>
      </w:r>
      <w:r>
        <w:rPr>
          <w:rFonts w:hint="eastAsia" w:hAnsi="仿宋_GB2312" w:cs="仿宋_GB2312"/>
          <w:b w:val="0"/>
          <w:bCs/>
          <w:color w:val="auto"/>
          <w:sz w:val="32"/>
          <w:szCs w:val="32"/>
          <w:u w:val="none"/>
          <w:lang w:eastAsia="zh-CN"/>
        </w:rPr>
        <w:t>洋山新城</w:t>
      </w:r>
      <w:r>
        <w:rPr>
          <w:rFonts w:hint="eastAsia" w:ascii="仿宋_GB2312" w:hAnsi="仿宋_GB2312" w:eastAsia="仿宋_GB2312" w:cs="仿宋_GB2312"/>
          <w:b w:val="0"/>
          <w:bCs/>
          <w:color w:val="auto"/>
          <w:sz w:val="32"/>
          <w:szCs w:val="32"/>
          <w:u w:val="none"/>
          <w:lang w:eastAsia="zh-CN"/>
        </w:rPr>
        <w:t>、</w:t>
      </w:r>
      <w:r>
        <w:rPr>
          <w:rFonts w:hint="eastAsia" w:hAnsi="仿宋_GB2312" w:cs="仿宋_GB2312"/>
          <w:b w:val="0"/>
          <w:bCs/>
          <w:color w:val="auto"/>
          <w:sz w:val="32"/>
          <w:szCs w:val="32"/>
          <w:u w:val="none"/>
          <w:lang w:eastAsia="zh-CN"/>
        </w:rPr>
        <w:t>小洋山北侧</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color w:val="auto"/>
          <w:sz w:val="32"/>
          <w:szCs w:val="32"/>
          <w:u w:val="none"/>
          <w:lang w:eastAsia="zh-CN"/>
        </w:rPr>
        <w:t>建设。</w:t>
      </w:r>
      <w:r>
        <w:rPr>
          <w:rFonts w:hint="default" w:ascii="Times New Roman" w:hAnsi="Times New Roman" w:eastAsia="仿宋_GB2312" w:cs="Times New Roman"/>
          <w:color w:val="auto"/>
          <w:sz w:val="32"/>
          <w:szCs w:val="32"/>
          <w:u w:val="none"/>
        </w:rPr>
        <w:t>。</w:t>
      </w:r>
    </w:p>
    <w:bookmarkEnd w:id="27"/>
    <w:p>
      <w:pPr>
        <w:keepNext w:val="0"/>
        <w:keepLines w:val="0"/>
        <w:pageBreakBefore w:val="0"/>
        <w:kinsoku/>
        <w:wordWrap/>
        <w:overflowPunct/>
        <w:topLinePunct w:val="0"/>
        <w:bidi w:val="0"/>
        <w:spacing w:line="600" w:lineRule="exact"/>
        <w:ind w:firstLine="642" w:firstLineChars="200"/>
        <w:jc w:val="both"/>
        <w:textAlignment w:val="auto"/>
        <w:rPr>
          <w:rFonts w:hint="default" w:ascii="Times New Roman" w:hAnsi="Times New Roman" w:eastAsia="仿宋_GB2312" w:cs="Times New Roman"/>
          <w:color w:val="auto"/>
          <w:sz w:val="32"/>
          <w:szCs w:val="32"/>
          <w:u w:val="none"/>
        </w:rPr>
      </w:pPr>
      <w:r>
        <w:rPr>
          <w:rFonts w:hint="eastAsia" w:ascii="黑体" w:hAnsi="黑体" w:eastAsia="黑体" w:cs="黑体"/>
          <w:b/>
          <w:color w:val="auto"/>
          <w:sz w:val="32"/>
          <w:szCs w:val="32"/>
          <w:u w:val="none"/>
        </w:rPr>
        <w:t>小洋山北侧</w:t>
      </w:r>
      <w:r>
        <w:rPr>
          <w:rFonts w:hint="default" w:ascii="Times New Roman" w:hAnsi="Times New Roman" w:eastAsia="仿宋_GB2312" w:cs="Times New Roman"/>
          <w:b/>
          <w:color w:val="auto"/>
          <w:sz w:val="32"/>
          <w:szCs w:val="32"/>
          <w:u w:val="none"/>
        </w:rPr>
        <w:t>。</w:t>
      </w:r>
      <w:r>
        <w:rPr>
          <w:rFonts w:hint="default" w:ascii="Times New Roman" w:hAnsi="Times New Roman" w:eastAsia="仿宋_GB2312" w:cs="Times New Roman"/>
          <w:color w:val="auto"/>
          <w:sz w:val="32"/>
          <w:szCs w:val="32"/>
          <w:u w:val="none"/>
        </w:rPr>
        <w:t>突出国际航运服务功能。加快小洋北侧集装箱支线码头、围垦一期Ab区成陆工程、小洋山北侧C4区成陆工程等项目建设。打造以航运物流、港口服务、国际转口贸易为主的产业集群，重点发展国际航运服务（国际船舶运输与管理、国际中转集拼等）、离岸服务（船舶维修检测、保税船供油等）、转口贸易及港口物流服务。</w:t>
      </w:r>
    </w:p>
    <w:p>
      <w:pPr>
        <w:keepNext w:val="0"/>
        <w:keepLines w:val="0"/>
        <w:pageBreakBefore w:val="0"/>
        <w:kinsoku/>
        <w:wordWrap/>
        <w:overflowPunct/>
        <w:topLinePunct w:val="0"/>
        <w:bidi w:val="0"/>
        <w:spacing w:line="600" w:lineRule="exact"/>
        <w:ind w:firstLine="642" w:firstLineChars="200"/>
        <w:jc w:val="both"/>
        <w:textAlignment w:val="auto"/>
        <w:rPr>
          <w:rFonts w:hint="default" w:ascii="Times New Roman" w:hAnsi="Times New Roman" w:eastAsia="仿宋_GB2312" w:cs="Times New Roman"/>
          <w:color w:val="auto"/>
          <w:sz w:val="32"/>
          <w:szCs w:val="32"/>
          <w:u w:val="none"/>
        </w:rPr>
      </w:pPr>
      <w:r>
        <w:rPr>
          <w:rFonts w:hint="eastAsia" w:ascii="黑体" w:hAnsi="黑体" w:eastAsia="黑体" w:cs="黑体"/>
          <w:b/>
          <w:color w:val="auto"/>
          <w:sz w:val="32"/>
          <w:szCs w:val="32"/>
          <w:u w:val="none"/>
        </w:rPr>
        <w:t>洋山特殊综合保税区</w:t>
      </w:r>
      <w:r>
        <w:rPr>
          <w:rFonts w:hint="default" w:ascii="Times New Roman" w:hAnsi="Times New Roman" w:eastAsia="仿宋_GB2312" w:cs="Times New Roman"/>
          <w:b/>
          <w:color w:val="auto"/>
          <w:sz w:val="32"/>
          <w:szCs w:val="32"/>
          <w:u w:val="none"/>
        </w:rPr>
        <w:t>。</w:t>
      </w:r>
      <w:r>
        <w:rPr>
          <w:rFonts w:hint="default" w:ascii="Times New Roman" w:hAnsi="Times New Roman" w:eastAsia="仿宋_GB2312" w:cs="Times New Roman"/>
          <w:color w:val="auto"/>
          <w:sz w:val="32"/>
          <w:szCs w:val="32"/>
          <w:u w:val="none"/>
        </w:rPr>
        <w:t>依托1-4期码头泊位基础，进一步巩固洋山深水港国际枢纽地位，拓展水水中转与国际中转集拼枢纽功能。通过保税仓库和货物分拨中心进行储运和再加工，提高货物的附加值。</w:t>
      </w:r>
    </w:p>
    <w:p>
      <w:pPr>
        <w:keepNext w:val="0"/>
        <w:keepLines w:val="0"/>
        <w:pageBreakBefore w:val="0"/>
        <w:kinsoku/>
        <w:wordWrap/>
        <w:overflowPunct/>
        <w:topLinePunct w:val="0"/>
        <w:bidi w:val="0"/>
        <w:spacing w:line="600" w:lineRule="exact"/>
        <w:ind w:firstLine="642" w:firstLineChars="200"/>
        <w:jc w:val="both"/>
        <w:textAlignment w:val="auto"/>
        <w:rPr>
          <w:rFonts w:hint="default" w:ascii="Times New Roman" w:hAnsi="Times New Roman" w:eastAsia="仿宋_GB2312" w:cs="Times New Roman"/>
          <w:b/>
          <w:color w:val="auto"/>
          <w:sz w:val="32"/>
          <w:szCs w:val="32"/>
          <w:u w:val="none"/>
        </w:rPr>
      </w:pPr>
      <w:r>
        <w:rPr>
          <w:rFonts w:hint="eastAsia" w:ascii="黑体" w:hAnsi="黑体" w:eastAsia="黑体" w:cs="黑体"/>
          <w:b/>
          <w:color w:val="auto"/>
          <w:sz w:val="32"/>
          <w:szCs w:val="32"/>
          <w:u w:val="none"/>
        </w:rPr>
        <w:t>沈家湾</w:t>
      </w:r>
      <w:r>
        <w:rPr>
          <w:rFonts w:hint="eastAsia" w:ascii="黑体" w:hAnsi="黑体" w:eastAsia="黑体" w:cs="黑体"/>
          <w:b/>
          <w:color w:val="auto"/>
          <w:sz w:val="32"/>
          <w:szCs w:val="32"/>
          <w:u w:val="none"/>
          <w:lang w:eastAsia="zh-CN"/>
        </w:rPr>
        <w:t>薄刀</w:t>
      </w:r>
      <w:r>
        <w:rPr>
          <w:rFonts w:hint="default" w:ascii="Times New Roman" w:hAnsi="Times New Roman" w:eastAsia="仿宋_GB2312" w:cs="Times New Roman"/>
          <w:b/>
          <w:color w:val="auto"/>
          <w:sz w:val="32"/>
          <w:szCs w:val="32"/>
          <w:u w:val="none"/>
        </w:rPr>
        <w:t>。</w:t>
      </w:r>
      <w:r>
        <w:rPr>
          <w:rFonts w:hint="default" w:ascii="Times New Roman" w:hAnsi="Times New Roman" w:eastAsia="仿宋_GB2312" w:cs="Times New Roman"/>
          <w:color w:val="auto"/>
          <w:sz w:val="32"/>
          <w:szCs w:val="32"/>
          <w:u w:val="none"/>
        </w:rPr>
        <w:t>突出洋山江海联运服务中心综合配套园区（上海国际航运中心洋山深水港综合配套园区），谋划 “两主两辅”等四大功能，“两主”即江海联运区、商贸服务区两大主要功能；“两辅”即高端度假区、交通客运集散区两大辅助功能。着力打造以港航物流和自由贸易为主导、以旅游度假产业为补充、以综合服务业为支撑的基础配套区域。</w:t>
      </w:r>
    </w:p>
    <w:p>
      <w:pPr>
        <w:keepNext w:val="0"/>
        <w:keepLines w:val="0"/>
        <w:pageBreakBefore w:val="0"/>
        <w:kinsoku/>
        <w:wordWrap/>
        <w:overflowPunct/>
        <w:topLinePunct w:val="0"/>
        <w:bidi w:val="0"/>
        <w:spacing w:line="600" w:lineRule="exact"/>
        <w:ind w:firstLine="642" w:firstLineChars="200"/>
        <w:jc w:val="both"/>
        <w:textAlignment w:val="auto"/>
        <w:rPr>
          <w:rFonts w:hint="default" w:ascii="Times New Roman" w:hAnsi="Times New Roman" w:eastAsia="仿宋_GB2312" w:cs="Times New Roman"/>
          <w:color w:val="auto"/>
          <w:sz w:val="32"/>
          <w:szCs w:val="32"/>
          <w:u w:val="none"/>
        </w:rPr>
      </w:pPr>
      <w:r>
        <w:rPr>
          <w:rFonts w:hint="eastAsia" w:ascii="黑体" w:hAnsi="黑体" w:eastAsia="黑体" w:cs="黑体"/>
          <w:b/>
          <w:color w:val="auto"/>
          <w:sz w:val="32"/>
          <w:szCs w:val="32"/>
          <w:u w:val="none"/>
        </w:rPr>
        <w:t>洋山</w:t>
      </w:r>
      <w:r>
        <w:rPr>
          <w:rFonts w:hint="eastAsia" w:ascii="黑体" w:hAnsi="黑体" w:eastAsia="黑体" w:cs="黑体"/>
          <w:b/>
          <w:color w:val="auto"/>
          <w:sz w:val="32"/>
          <w:szCs w:val="32"/>
          <w:u w:val="none"/>
          <w:lang w:eastAsia="zh-CN"/>
        </w:rPr>
        <w:t>新城</w:t>
      </w:r>
      <w:r>
        <w:rPr>
          <w:rFonts w:hint="eastAsia" w:ascii="黑体" w:hAnsi="黑体" w:eastAsia="黑体" w:cs="黑体"/>
          <w:b/>
          <w:color w:val="auto"/>
          <w:sz w:val="32"/>
          <w:szCs w:val="32"/>
          <w:u w:val="none"/>
        </w:rPr>
        <w:t>。</w:t>
      </w:r>
      <w:r>
        <w:rPr>
          <w:rFonts w:hint="default" w:ascii="Times New Roman" w:hAnsi="Times New Roman" w:eastAsia="仿宋_GB2312" w:cs="Times New Roman"/>
          <w:color w:val="auto"/>
          <w:sz w:val="32"/>
          <w:szCs w:val="32"/>
          <w:u w:val="none"/>
        </w:rPr>
        <w:t>与上海合作研究大洋山开发管理模式。大洋山西作业区重点发展集装箱国际中转集拼；东作业区重点发展过洋性集装箱中转集拼；大洋山镇区重点发展现代航运服务、特色商贸、公共服务、社区服务等产业。</w:t>
      </w:r>
    </w:p>
    <w:p>
      <w:pPr>
        <w:pStyle w:val="11"/>
        <w:keepNext w:val="0"/>
        <w:keepLines w:val="0"/>
        <w:pageBreakBefore w:val="0"/>
        <w:kinsoku/>
        <w:wordWrap/>
        <w:overflowPunct/>
        <w:topLinePunct w:val="0"/>
        <w:bidi w:val="0"/>
        <w:spacing w:before="0" w:after="0" w:line="600" w:lineRule="exact"/>
        <w:ind w:firstLine="642" w:firstLineChars="200"/>
        <w:jc w:val="both"/>
        <w:textAlignment w:val="auto"/>
        <w:rPr>
          <w:rFonts w:hint="default" w:ascii="Times New Roman" w:hAnsi="Times New Roman" w:eastAsia="楷体" w:cs="Times New Roman"/>
          <w:bCs w:val="0"/>
          <w:color w:val="auto"/>
          <w:sz w:val="32"/>
          <w:szCs w:val="32"/>
          <w:u w:val="none"/>
        </w:rPr>
      </w:pPr>
      <w:bookmarkStart w:id="28" w:name="_Toc52225407"/>
      <w:bookmarkStart w:id="29" w:name="_Toc49871475"/>
      <w:bookmarkStart w:id="30" w:name="_Toc52195049"/>
      <w:bookmarkStart w:id="31" w:name="_Toc52991289"/>
      <w:bookmarkStart w:id="32" w:name="_Toc52197107"/>
      <w:bookmarkStart w:id="33" w:name="_Toc52197242"/>
      <w:r>
        <w:rPr>
          <w:rFonts w:hint="default" w:ascii="Times New Roman" w:hAnsi="Times New Roman" w:eastAsia="楷体" w:cs="Times New Roman"/>
          <w:bCs w:val="0"/>
          <w:color w:val="auto"/>
          <w:sz w:val="32"/>
          <w:szCs w:val="32"/>
          <w:u w:val="none"/>
          <w:lang w:val="en-US" w:eastAsia="zh-CN"/>
        </w:rPr>
        <w:t>5</w:t>
      </w:r>
      <w:r>
        <w:rPr>
          <w:rFonts w:hint="default" w:ascii="Times New Roman" w:hAnsi="Times New Roman" w:eastAsia="楷体" w:cs="Times New Roman"/>
          <w:bCs w:val="0"/>
          <w:color w:val="auto"/>
          <w:sz w:val="32"/>
          <w:szCs w:val="32"/>
          <w:u w:val="none"/>
        </w:rPr>
        <w:t>.其他海岛发展定位</w:t>
      </w:r>
      <w:bookmarkEnd w:id="28"/>
      <w:bookmarkEnd w:id="29"/>
      <w:bookmarkEnd w:id="30"/>
      <w:bookmarkEnd w:id="31"/>
      <w:bookmarkEnd w:id="32"/>
      <w:bookmarkEnd w:id="33"/>
    </w:p>
    <w:p>
      <w:pPr>
        <w:keepNext w:val="0"/>
        <w:keepLines w:val="0"/>
        <w:pageBreakBefore w:val="0"/>
        <w:kinsoku/>
        <w:wordWrap/>
        <w:overflowPunct/>
        <w:topLinePunct w:val="0"/>
        <w:bidi w:val="0"/>
        <w:spacing w:line="600" w:lineRule="exact"/>
        <w:ind w:firstLine="64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根据岛屿资源禀赋、基础条件、产业现状，按照“一岛一产业”、“一岛一功能”发展基调，形成一批主题鲜明、路径清晰、优势突出的主题岛屿。表3-1海岛的功能定位与重点发展领域如下表：</w:t>
      </w:r>
    </w:p>
    <w:bookmarkEnd w:id="17"/>
    <w:p>
      <w:pPr>
        <w:spacing w:line="600" w:lineRule="exact"/>
        <w:ind w:firstLine="480" w:firstLineChars="200"/>
        <w:rPr>
          <w:rFonts w:ascii="黑体" w:hAnsi="黑体" w:eastAsia="黑体"/>
          <w:color w:val="auto"/>
          <w:sz w:val="24"/>
          <w:szCs w:val="24"/>
          <w:u w:val="none"/>
        </w:rPr>
      </w:pPr>
      <w:r>
        <w:rPr>
          <w:rFonts w:ascii="黑体" w:hAnsi="黑体" w:eastAsia="黑体"/>
          <w:color w:val="auto"/>
          <w:sz w:val="24"/>
          <w:szCs w:val="24"/>
          <w:u w:val="none"/>
        </w:rPr>
        <w:t>表</w:t>
      </w:r>
      <w:r>
        <w:rPr>
          <w:rFonts w:hint="eastAsia" w:ascii="黑体" w:hAnsi="黑体" w:eastAsia="黑体"/>
          <w:color w:val="auto"/>
          <w:sz w:val="24"/>
          <w:szCs w:val="24"/>
          <w:u w:val="none"/>
        </w:rPr>
        <w:t>3-</w:t>
      </w:r>
      <w:r>
        <w:rPr>
          <w:rFonts w:ascii="黑体" w:hAnsi="黑体" w:eastAsia="黑体"/>
          <w:color w:val="auto"/>
          <w:sz w:val="24"/>
          <w:szCs w:val="24"/>
          <w:u w:val="none"/>
        </w:rPr>
        <w:t>1          其他海岛功能定位与发展方向领域</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0"/>
        <w:gridCol w:w="1316"/>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spacing w:line="600" w:lineRule="exact"/>
              <w:jc w:val="center"/>
              <w:rPr>
                <w:rFonts w:ascii="黑体" w:hAnsi="黑体" w:eastAsia="黑体"/>
                <w:b/>
                <w:color w:val="auto"/>
                <w:sz w:val="24"/>
                <w:szCs w:val="24"/>
                <w:u w:val="none"/>
              </w:rPr>
            </w:pPr>
            <w:r>
              <w:rPr>
                <w:rFonts w:ascii="黑体" w:hAnsi="黑体" w:eastAsia="黑体"/>
                <w:b/>
                <w:color w:val="auto"/>
                <w:sz w:val="24"/>
                <w:szCs w:val="24"/>
                <w:u w:val="none"/>
              </w:rPr>
              <w:t>岛屿</w:t>
            </w:r>
          </w:p>
        </w:tc>
        <w:tc>
          <w:tcPr>
            <w:tcW w:w="1316" w:type="dxa"/>
            <w:vAlign w:val="center"/>
          </w:tcPr>
          <w:p>
            <w:pPr>
              <w:spacing w:line="600" w:lineRule="exact"/>
              <w:jc w:val="center"/>
              <w:rPr>
                <w:rFonts w:ascii="黑体" w:hAnsi="黑体" w:eastAsia="黑体"/>
                <w:b/>
                <w:color w:val="auto"/>
                <w:sz w:val="24"/>
                <w:szCs w:val="24"/>
                <w:u w:val="none"/>
              </w:rPr>
            </w:pPr>
            <w:r>
              <w:rPr>
                <w:rFonts w:ascii="黑体" w:hAnsi="黑体" w:eastAsia="黑体"/>
                <w:b/>
                <w:color w:val="auto"/>
                <w:sz w:val="24"/>
                <w:szCs w:val="24"/>
                <w:u w:val="none"/>
              </w:rPr>
              <w:t>功能定位</w:t>
            </w:r>
          </w:p>
        </w:tc>
        <w:tc>
          <w:tcPr>
            <w:tcW w:w="5040" w:type="dxa"/>
            <w:vAlign w:val="center"/>
          </w:tcPr>
          <w:p>
            <w:pPr>
              <w:spacing w:line="600" w:lineRule="exact"/>
              <w:jc w:val="center"/>
              <w:rPr>
                <w:rFonts w:ascii="黑体" w:hAnsi="黑体" w:eastAsia="黑体"/>
                <w:b/>
                <w:color w:val="auto"/>
                <w:sz w:val="24"/>
                <w:szCs w:val="24"/>
                <w:u w:val="none"/>
              </w:rPr>
            </w:pPr>
            <w:r>
              <w:rPr>
                <w:rFonts w:hint="eastAsia" w:ascii="黑体" w:hAnsi="黑体" w:eastAsia="黑体"/>
                <w:b/>
                <w:color w:val="auto"/>
                <w:sz w:val="24"/>
                <w:szCs w:val="24"/>
                <w:u w:val="none"/>
              </w:rPr>
              <w:t>重点发展</w:t>
            </w:r>
            <w:r>
              <w:rPr>
                <w:rFonts w:ascii="黑体" w:hAnsi="黑体" w:eastAsia="黑体"/>
                <w:b/>
                <w:color w:val="auto"/>
                <w:sz w:val="24"/>
                <w:szCs w:val="24"/>
                <w:u w:val="none"/>
              </w:rPr>
              <w:t>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马迹山岛</w:t>
            </w:r>
          </w:p>
        </w:tc>
        <w:tc>
          <w:tcPr>
            <w:tcW w:w="1316"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港口仓储及物流岛</w:t>
            </w:r>
          </w:p>
        </w:tc>
        <w:tc>
          <w:tcPr>
            <w:tcW w:w="5040"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保护海岛及周边海域生态环境</w:t>
            </w:r>
            <w:r>
              <w:rPr>
                <w:rFonts w:hint="eastAsia" w:ascii="仿宋_GB2312" w:eastAsia="仿宋_GB2312"/>
                <w:color w:val="auto"/>
                <w:sz w:val="24"/>
                <w:szCs w:val="24"/>
                <w:u w:val="none"/>
              </w:rPr>
              <w:t>。重点</w:t>
            </w:r>
            <w:r>
              <w:rPr>
                <w:rFonts w:ascii="仿宋_GB2312" w:eastAsia="仿宋_GB2312"/>
                <w:color w:val="auto"/>
                <w:sz w:val="24"/>
                <w:szCs w:val="24"/>
                <w:u w:val="none"/>
              </w:rPr>
              <w:t>发展矿石减载</w:t>
            </w:r>
            <w:r>
              <w:rPr>
                <w:rFonts w:hint="eastAsia" w:ascii="仿宋_GB2312" w:eastAsia="仿宋_GB2312"/>
                <w:color w:val="auto"/>
                <w:sz w:val="24"/>
                <w:szCs w:val="24"/>
                <w:u w:val="none"/>
              </w:rPr>
              <w:t>、</w:t>
            </w:r>
            <w:r>
              <w:rPr>
                <w:rFonts w:ascii="仿宋_GB2312" w:eastAsia="仿宋_GB2312"/>
                <w:color w:val="auto"/>
                <w:sz w:val="24"/>
                <w:szCs w:val="24"/>
                <w:u w:val="none"/>
              </w:rPr>
              <w:t>分拨</w:t>
            </w:r>
            <w:r>
              <w:rPr>
                <w:rFonts w:hint="eastAsia" w:ascii="仿宋_GB2312" w:eastAsia="仿宋_GB2312"/>
                <w:color w:val="auto"/>
                <w:sz w:val="24"/>
                <w:szCs w:val="24"/>
                <w:u w:val="none"/>
              </w:rPr>
              <w:t>、</w:t>
            </w:r>
            <w:r>
              <w:rPr>
                <w:rFonts w:ascii="仿宋_GB2312" w:eastAsia="仿宋_GB2312"/>
                <w:color w:val="auto"/>
                <w:sz w:val="24"/>
                <w:szCs w:val="24"/>
                <w:u w:val="none"/>
              </w:rPr>
              <w:t>仓储</w:t>
            </w:r>
            <w:r>
              <w:rPr>
                <w:rFonts w:hint="eastAsia" w:ascii="仿宋_GB2312" w:eastAsia="仿宋_GB2312"/>
                <w:color w:val="auto"/>
                <w:sz w:val="24"/>
                <w:szCs w:val="24"/>
                <w:u w:val="none"/>
              </w:rPr>
              <w:t>、</w:t>
            </w:r>
            <w:r>
              <w:rPr>
                <w:rFonts w:ascii="仿宋_GB2312" w:eastAsia="仿宋_GB2312"/>
                <w:color w:val="auto"/>
                <w:sz w:val="24"/>
                <w:szCs w:val="24"/>
                <w:u w:val="none"/>
              </w:rPr>
              <w:t>加工</w:t>
            </w:r>
            <w:r>
              <w:rPr>
                <w:rFonts w:hint="eastAsia" w:ascii="仿宋_GB2312" w:eastAsia="仿宋_GB2312"/>
                <w:color w:val="auto"/>
                <w:sz w:val="24"/>
                <w:szCs w:val="24"/>
                <w:u w:val="none"/>
              </w:rPr>
              <w:t>、展示、</w:t>
            </w:r>
            <w:r>
              <w:rPr>
                <w:rFonts w:ascii="仿宋_GB2312" w:eastAsia="仿宋_GB2312"/>
                <w:color w:val="auto"/>
                <w:sz w:val="24"/>
                <w:szCs w:val="24"/>
                <w:u w:val="none"/>
              </w:rPr>
              <w:t>交易等</w:t>
            </w:r>
            <w:r>
              <w:rPr>
                <w:rFonts w:hint="eastAsia" w:ascii="仿宋_GB2312" w:eastAsia="仿宋_GB2312"/>
                <w:color w:val="auto"/>
                <w:sz w:val="24"/>
                <w:szCs w:val="24"/>
                <w:u w:val="none"/>
              </w:rPr>
              <w:t>，</w:t>
            </w:r>
            <w:r>
              <w:rPr>
                <w:rFonts w:ascii="仿宋_GB2312" w:eastAsia="仿宋_GB2312"/>
                <w:color w:val="auto"/>
                <w:sz w:val="24"/>
                <w:szCs w:val="24"/>
                <w:u w:val="none"/>
              </w:rPr>
              <w:t>突出大宗商品交易功能</w:t>
            </w:r>
            <w:r>
              <w:rPr>
                <w:rFonts w:hint="eastAsia" w:ascii="仿宋_GB2312" w:eastAsia="仿宋_GB2312"/>
                <w:color w:val="auto"/>
                <w:sz w:val="24"/>
                <w:szCs w:val="24"/>
                <w:u w:val="none"/>
              </w:rPr>
              <w:t>。</w:t>
            </w:r>
            <w:r>
              <w:rPr>
                <w:rFonts w:ascii="仿宋_GB2312" w:eastAsia="仿宋_GB2312"/>
                <w:color w:val="auto"/>
                <w:sz w:val="24"/>
                <w:szCs w:val="24"/>
                <w:u w:val="none"/>
              </w:rPr>
              <w:t>延伸发展金融期货产品</w:t>
            </w:r>
            <w:r>
              <w:rPr>
                <w:rFonts w:hint="eastAsia" w:ascii="仿宋_GB2312" w:eastAsia="仿宋_GB2312"/>
                <w:color w:val="auto"/>
                <w:sz w:val="24"/>
                <w:szCs w:val="24"/>
                <w:u w:val="none"/>
              </w:rPr>
              <w:t>，参观</w:t>
            </w:r>
            <w:r>
              <w:rPr>
                <w:rFonts w:ascii="仿宋_GB2312" w:eastAsia="仿宋_GB2312"/>
                <w:color w:val="auto"/>
                <w:sz w:val="24"/>
                <w:szCs w:val="24"/>
                <w:u w:val="none"/>
              </w:rPr>
              <w:t>体验</w:t>
            </w:r>
            <w:r>
              <w:rPr>
                <w:rFonts w:hint="eastAsia" w:ascii="仿宋_GB2312" w:eastAsia="仿宋_GB2312"/>
                <w:color w:val="auto"/>
                <w:sz w:val="24"/>
                <w:szCs w:val="24"/>
                <w:u w:val="none"/>
              </w:rPr>
              <w:t>、</w:t>
            </w:r>
            <w:r>
              <w:rPr>
                <w:rFonts w:ascii="仿宋_GB2312" w:eastAsia="仿宋_GB2312"/>
                <w:color w:val="auto"/>
                <w:sz w:val="24"/>
                <w:szCs w:val="24"/>
                <w:u w:val="none"/>
              </w:rPr>
              <w:t>科普认知等工业游憩产品</w:t>
            </w:r>
            <w:r>
              <w:rPr>
                <w:rFonts w:hint="eastAsia" w:ascii="仿宋_GB2312" w:eastAsia="仿宋_GB2312"/>
                <w:color w:val="auto"/>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小黄龙岛</w:t>
            </w:r>
          </w:p>
        </w:tc>
        <w:tc>
          <w:tcPr>
            <w:tcW w:w="1316"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港口仓储及物流岛</w:t>
            </w:r>
          </w:p>
        </w:tc>
        <w:tc>
          <w:tcPr>
            <w:tcW w:w="5040"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保护海岛及周边海域生态环境</w:t>
            </w:r>
            <w:r>
              <w:rPr>
                <w:rFonts w:hint="eastAsia" w:ascii="仿宋_GB2312" w:eastAsia="仿宋_GB2312"/>
                <w:color w:val="auto"/>
                <w:sz w:val="24"/>
                <w:szCs w:val="24"/>
                <w:u w:val="none"/>
              </w:rPr>
              <w:t>。鼓励发展大宗商品储运，如石油战略储备、中转、配送等，适时发展海洋休闲旅游。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40"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大黄龙岛</w:t>
            </w:r>
          </w:p>
        </w:tc>
        <w:tc>
          <w:tcPr>
            <w:tcW w:w="1316" w:type="dxa"/>
            <w:vAlign w:val="center"/>
          </w:tcPr>
          <w:p>
            <w:pPr>
              <w:spacing w:line="300" w:lineRule="exact"/>
              <w:rPr>
                <w:rFonts w:ascii="仿宋_GB2312" w:eastAsia="仿宋_GB2312"/>
                <w:color w:val="auto"/>
                <w:sz w:val="24"/>
                <w:szCs w:val="24"/>
                <w:u w:val="none"/>
              </w:rPr>
            </w:pPr>
            <w:r>
              <w:rPr>
                <w:rFonts w:hint="eastAsia" w:ascii="仿宋_GB2312" w:eastAsia="仿宋_GB2312"/>
                <w:color w:val="auto"/>
                <w:sz w:val="24"/>
                <w:szCs w:val="24"/>
                <w:u w:val="none"/>
              </w:rPr>
              <w:t>海洋综合岛</w:t>
            </w:r>
          </w:p>
        </w:tc>
        <w:tc>
          <w:tcPr>
            <w:tcW w:w="5040"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建立以生态渔业</w:t>
            </w:r>
            <w:r>
              <w:rPr>
                <w:rFonts w:hint="eastAsia" w:ascii="仿宋_GB2312" w:eastAsia="仿宋_GB2312"/>
                <w:color w:val="auto"/>
                <w:sz w:val="24"/>
                <w:szCs w:val="24"/>
                <w:u w:val="none"/>
              </w:rPr>
              <w:t>、</w:t>
            </w:r>
            <w:r>
              <w:rPr>
                <w:rFonts w:ascii="仿宋_GB2312" w:eastAsia="仿宋_GB2312"/>
                <w:color w:val="auto"/>
                <w:sz w:val="24"/>
                <w:szCs w:val="24"/>
                <w:u w:val="none"/>
              </w:rPr>
              <w:t>高效渔业和品牌渔业为特色的现代渔业产业体系</w:t>
            </w:r>
            <w:r>
              <w:rPr>
                <w:rFonts w:hint="eastAsia" w:ascii="仿宋_GB2312" w:eastAsia="仿宋_GB2312"/>
                <w:color w:val="auto"/>
                <w:sz w:val="24"/>
                <w:szCs w:val="24"/>
                <w:u w:val="none"/>
              </w:rPr>
              <w:t>，</w:t>
            </w:r>
            <w:r>
              <w:rPr>
                <w:rFonts w:ascii="仿宋_GB2312" w:eastAsia="仿宋_GB2312"/>
                <w:color w:val="auto"/>
                <w:sz w:val="24"/>
                <w:szCs w:val="24"/>
                <w:u w:val="none"/>
              </w:rPr>
              <w:t>适度发展现代海洋捕捞</w:t>
            </w:r>
            <w:r>
              <w:rPr>
                <w:rFonts w:hint="eastAsia" w:ascii="仿宋_GB2312" w:eastAsia="仿宋_GB2312"/>
                <w:color w:val="auto"/>
                <w:sz w:val="24"/>
                <w:szCs w:val="24"/>
                <w:u w:val="none"/>
              </w:rPr>
              <w:t>、</w:t>
            </w:r>
            <w:r>
              <w:rPr>
                <w:rFonts w:ascii="仿宋_GB2312" w:eastAsia="仿宋_GB2312"/>
                <w:color w:val="auto"/>
                <w:sz w:val="24"/>
                <w:szCs w:val="24"/>
                <w:u w:val="none"/>
              </w:rPr>
              <w:t>海水养殖</w:t>
            </w:r>
            <w:r>
              <w:rPr>
                <w:rFonts w:hint="eastAsia" w:ascii="仿宋_GB2312" w:eastAsia="仿宋_GB2312"/>
                <w:color w:val="auto"/>
                <w:sz w:val="24"/>
                <w:szCs w:val="24"/>
                <w:u w:val="none"/>
              </w:rPr>
              <w:t>、</w:t>
            </w:r>
            <w:r>
              <w:rPr>
                <w:rFonts w:ascii="仿宋_GB2312" w:eastAsia="仿宋_GB2312"/>
                <w:color w:val="auto"/>
                <w:sz w:val="24"/>
                <w:szCs w:val="24"/>
                <w:u w:val="none"/>
              </w:rPr>
              <w:t>水产品加工等</w:t>
            </w:r>
            <w:r>
              <w:rPr>
                <w:rFonts w:hint="eastAsia" w:ascii="仿宋_GB2312" w:eastAsia="仿宋_GB2312"/>
                <w:color w:val="auto"/>
                <w:sz w:val="24"/>
                <w:szCs w:val="24"/>
                <w:u w:val="none"/>
              </w:rPr>
              <w:t>。大力发展特色民宿。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spacing w:line="300" w:lineRule="exact"/>
              <w:rPr>
                <w:rFonts w:ascii="仿宋_GB2312" w:eastAsia="仿宋_GB2312"/>
                <w:color w:val="auto"/>
                <w:sz w:val="24"/>
                <w:szCs w:val="24"/>
                <w:highlight w:val="yellow"/>
                <w:u w:val="none"/>
              </w:rPr>
            </w:pPr>
            <w:r>
              <w:rPr>
                <w:rFonts w:hint="eastAsia" w:ascii="仿宋_GB2312" w:eastAsia="仿宋_GB2312"/>
                <w:color w:val="auto"/>
                <w:sz w:val="24"/>
                <w:szCs w:val="24"/>
                <w:highlight w:val="yellow"/>
                <w:u w:val="none"/>
              </w:rPr>
              <w:t>花鸟岛</w:t>
            </w:r>
          </w:p>
        </w:tc>
        <w:tc>
          <w:tcPr>
            <w:tcW w:w="1316" w:type="dxa"/>
            <w:vAlign w:val="center"/>
          </w:tcPr>
          <w:p>
            <w:pPr>
              <w:spacing w:line="300" w:lineRule="exact"/>
              <w:rPr>
                <w:rFonts w:ascii="仿宋_GB2312" w:eastAsia="仿宋_GB2312"/>
                <w:color w:val="auto"/>
                <w:sz w:val="24"/>
                <w:szCs w:val="24"/>
                <w:highlight w:val="yellow"/>
                <w:u w:val="none"/>
              </w:rPr>
            </w:pPr>
            <w:r>
              <w:rPr>
                <w:rFonts w:hint="eastAsia" w:ascii="仿宋_GB2312" w:eastAsia="仿宋_GB2312"/>
                <w:color w:val="auto"/>
                <w:sz w:val="24"/>
                <w:szCs w:val="24"/>
                <w:highlight w:val="yellow"/>
                <w:u w:val="none"/>
              </w:rPr>
              <w:t>海洋生态岛</w:t>
            </w:r>
          </w:p>
        </w:tc>
        <w:tc>
          <w:tcPr>
            <w:tcW w:w="5040" w:type="dxa"/>
            <w:vAlign w:val="center"/>
          </w:tcPr>
          <w:p>
            <w:pPr>
              <w:spacing w:line="300" w:lineRule="exact"/>
              <w:rPr>
                <w:rFonts w:ascii="仿宋_GB2312" w:eastAsia="仿宋_GB2312"/>
                <w:color w:val="auto"/>
                <w:sz w:val="24"/>
                <w:szCs w:val="24"/>
                <w:highlight w:val="yellow"/>
                <w:u w:val="none"/>
              </w:rPr>
            </w:pPr>
            <w:r>
              <w:rPr>
                <w:rFonts w:hint="eastAsia" w:ascii="仿宋_GB2312" w:eastAsia="仿宋_GB2312"/>
                <w:color w:val="auto"/>
                <w:sz w:val="24"/>
                <w:szCs w:val="24"/>
                <w:highlight w:val="yellow"/>
                <w:u w:val="none"/>
              </w:rPr>
              <w:t>以海洋特别保护区建设为主，适度开放低强度、高品质、深体验的民宿及休闲度假产品。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spacing w:line="300" w:lineRule="exact"/>
              <w:rPr>
                <w:rFonts w:ascii="仿宋_GB2312" w:eastAsia="仿宋_GB2312"/>
                <w:color w:val="auto"/>
                <w:sz w:val="24"/>
                <w:szCs w:val="24"/>
                <w:highlight w:val="yellow"/>
                <w:u w:val="none"/>
              </w:rPr>
            </w:pPr>
            <w:r>
              <w:rPr>
                <w:rFonts w:hint="eastAsia" w:ascii="仿宋_GB2312" w:eastAsia="仿宋_GB2312"/>
                <w:color w:val="auto"/>
                <w:sz w:val="24"/>
                <w:szCs w:val="24"/>
                <w:highlight w:val="yellow"/>
                <w:u w:val="none"/>
              </w:rPr>
              <w:t>枸杞岛</w:t>
            </w:r>
          </w:p>
        </w:tc>
        <w:tc>
          <w:tcPr>
            <w:tcW w:w="1316" w:type="dxa"/>
            <w:vAlign w:val="center"/>
          </w:tcPr>
          <w:p>
            <w:pPr>
              <w:spacing w:line="300" w:lineRule="exact"/>
              <w:rPr>
                <w:rFonts w:ascii="仿宋_GB2312" w:eastAsia="仿宋_GB2312"/>
                <w:color w:val="auto"/>
                <w:sz w:val="24"/>
                <w:szCs w:val="24"/>
                <w:highlight w:val="yellow"/>
                <w:u w:val="none"/>
              </w:rPr>
            </w:pPr>
            <w:r>
              <w:rPr>
                <w:rFonts w:hint="eastAsia" w:ascii="仿宋_GB2312" w:eastAsia="仿宋_GB2312"/>
                <w:color w:val="auto"/>
                <w:sz w:val="24"/>
                <w:szCs w:val="24"/>
                <w:highlight w:val="yellow"/>
                <w:u w:val="none"/>
              </w:rPr>
              <w:t>海洋综合岛</w:t>
            </w:r>
          </w:p>
        </w:tc>
        <w:tc>
          <w:tcPr>
            <w:tcW w:w="5040" w:type="dxa"/>
            <w:vAlign w:val="center"/>
          </w:tcPr>
          <w:p>
            <w:pPr>
              <w:spacing w:line="300" w:lineRule="exact"/>
              <w:rPr>
                <w:rFonts w:ascii="仿宋_GB2312" w:eastAsia="仿宋_GB2312"/>
                <w:color w:val="auto"/>
                <w:sz w:val="24"/>
                <w:szCs w:val="24"/>
                <w:highlight w:val="yellow"/>
                <w:u w:val="none"/>
              </w:rPr>
            </w:pPr>
            <w:r>
              <w:rPr>
                <w:rFonts w:hint="eastAsia" w:ascii="仿宋_GB2312" w:eastAsia="仿宋_GB2312"/>
                <w:color w:val="auto"/>
                <w:sz w:val="24"/>
                <w:szCs w:val="24"/>
                <w:highlight w:val="yellow"/>
                <w:u w:val="none"/>
              </w:rPr>
              <w:t>以海洋特别保护区建设为主，控制新增低端民宿及接待设施，对现有接待设施进行品质提升。鼓励开展民房有机更新，利用外部资金发展特色高端品质民宿，鼓励发展小型商业综合体。调整养殖品种结构，鼓励开展水产品精深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spacing w:line="300" w:lineRule="exact"/>
              <w:rPr>
                <w:rFonts w:ascii="仿宋_GB2312" w:eastAsia="仿宋_GB2312"/>
                <w:color w:val="auto"/>
                <w:sz w:val="24"/>
                <w:szCs w:val="24"/>
                <w:highlight w:val="yellow"/>
                <w:u w:val="none"/>
              </w:rPr>
            </w:pPr>
            <w:r>
              <w:rPr>
                <w:rFonts w:hint="eastAsia" w:ascii="仿宋_GB2312" w:eastAsia="仿宋_GB2312"/>
                <w:color w:val="auto"/>
                <w:sz w:val="24"/>
                <w:szCs w:val="24"/>
                <w:highlight w:val="yellow"/>
                <w:u w:val="none"/>
              </w:rPr>
              <w:t>嵊山岛</w:t>
            </w:r>
          </w:p>
        </w:tc>
        <w:tc>
          <w:tcPr>
            <w:tcW w:w="1316" w:type="dxa"/>
            <w:vAlign w:val="center"/>
          </w:tcPr>
          <w:p>
            <w:pPr>
              <w:spacing w:line="300" w:lineRule="exact"/>
              <w:rPr>
                <w:rFonts w:ascii="仿宋_GB2312" w:eastAsia="仿宋_GB2312"/>
                <w:color w:val="auto"/>
                <w:sz w:val="24"/>
                <w:szCs w:val="24"/>
                <w:highlight w:val="yellow"/>
                <w:u w:val="none"/>
              </w:rPr>
            </w:pPr>
            <w:r>
              <w:rPr>
                <w:rFonts w:hint="eastAsia" w:ascii="仿宋_GB2312" w:eastAsia="仿宋_GB2312"/>
                <w:color w:val="auto"/>
                <w:sz w:val="24"/>
                <w:szCs w:val="24"/>
                <w:highlight w:val="yellow"/>
                <w:u w:val="none"/>
              </w:rPr>
              <w:t>海洋综合岛</w:t>
            </w:r>
          </w:p>
        </w:tc>
        <w:tc>
          <w:tcPr>
            <w:tcW w:w="5040" w:type="dxa"/>
            <w:vAlign w:val="center"/>
          </w:tcPr>
          <w:p>
            <w:pPr>
              <w:spacing w:line="300" w:lineRule="exact"/>
              <w:rPr>
                <w:rFonts w:ascii="仿宋_GB2312" w:eastAsia="仿宋_GB2312"/>
                <w:color w:val="auto"/>
                <w:sz w:val="24"/>
                <w:szCs w:val="24"/>
                <w:highlight w:val="yellow"/>
                <w:u w:val="none"/>
              </w:rPr>
            </w:pPr>
            <w:r>
              <w:rPr>
                <w:rFonts w:hint="eastAsia" w:ascii="仿宋_GB2312" w:eastAsia="仿宋_GB2312"/>
                <w:color w:val="auto"/>
                <w:sz w:val="24"/>
                <w:szCs w:val="24"/>
                <w:highlight w:val="yellow"/>
                <w:u w:val="none"/>
              </w:rPr>
              <w:t>以海洋特别保护区建设为主，鼓励民房有机更新，利用外部资金发展特色高端品质民宿。调整养殖品种结构。整合周边其他旅游资源，东崖绝壁力争创建</w:t>
            </w:r>
            <w:r>
              <w:rPr>
                <w:rFonts w:ascii="仿宋_GB2312" w:eastAsia="仿宋_GB2312"/>
                <w:color w:val="auto"/>
                <w:sz w:val="24"/>
                <w:szCs w:val="24"/>
                <w:highlight w:val="yellow"/>
                <w:u w:val="none"/>
              </w:rPr>
              <w:t>4A</w:t>
            </w:r>
            <w:r>
              <w:rPr>
                <w:rFonts w:hint="eastAsia" w:ascii="仿宋_GB2312" w:eastAsia="仿宋_GB2312"/>
                <w:color w:val="auto"/>
                <w:sz w:val="24"/>
                <w:szCs w:val="24"/>
                <w:highlight w:val="yellow"/>
                <w:u w:val="none"/>
              </w:rPr>
              <w:t>级旅游景区。延伸发展海钓、滑翔伞等海上运动产品。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40"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东西绿</w:t>
            </w:r>
            <w:r>
              <w:rPr>
                <w:rFonts w:hint="eastAsia" w:ascii="仿宋_GB2312" w:eastAsia="仿宋_GB2312"/>
                <w:color w:val="auto"/>
                <w:sz w:val="24"/>
                <w:szCs w:val="24"/>
                <w:u w:val="none"/>
              </w:rPr>
              <w:t>华</w:t>
            </w:r>
            <w:r>
              <w:rPr>
                <w:rFonts w:ascii="仿宋_GB2312" w:eastAsia="仿宋_GB2312"/>
                <w:color w:val="auto"/>
                <w:sz w:val="24"/>
                <w:szCs w:val="24"/>
                <w:u w:val="none"/>
              </w:rPr>
              <w:t>岛</w:t>
            </w:r>
          </w:p>
        </w:tc>
        <w:tc>
          <w:tcPr>
            <w:tcW w:w="1316"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海洋生态岛</w:t>
            </w:r>
          </w:p>
        </w:tc>
        <w:tc>
          <w:tcPr>
            <w:tcW w:w="5040"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以海洋特别保护区建设为主</w:t>
            </w:r>
            <w:r>
              <w:rPr>
                <w:rFonts w:hint="eastAsia" w:ascii="仿宋_GB2312" w:eastAsia="仿宋_GB2312"/>
                <w:color w:val="auto"/>
                <w:sz w:val="24"/>
                <w:szCs w:val="24"/>
                <w:u w:val="none"/>
              </w:rPr>
              <w:t>，</w:t>
            </w:r>
            <w:r>
              <w:rPr>
                <w:rFonts w:ascii="仿宋_GB2312" w:eastAsia="仿宋_GB2312"/>
                <w:color w:val="auto"/>
                <w:sz w:val="24"/>
                <w:szCs w:val="24"/>
                <w:u w:val="none"/>
              </w:rPr>
              <w:t>适度开展休闲旅游与港口物流</w:t>
            </w:r>
            <w:r>
              <w:rPr>
                <w:rFonts w:hint="eastAsia" w:ascii="仿宋_GB2312" w:eastAsia="仿宋_GB2312"/>
                <w:color w:val="auto"/>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东库山岛</w:t>
            </w:r>
            <w:r>
              <w:rPr>
                <w:rFonts w:hint="eastAsia" w:ascii="仿宋_GB2312" w:eastAsia="仿宋_GB2312"/>
                <w:color w:val="auto"/>
                <w:sz w:val="24"/>
                <w:szCs w:val="24"/>
                <w:u w:val="none"/>
              </w:rPr>
              <w:t>、</w:t>
            </w:r>
            <w:r>
              <w:rPr>
                <w:rFonts w:ascii="仿宋_GB2312" w:eastAsia="仿宋_GB2312"/>
                <w:color w:val="auto"/>
                <w:sz w:val="24"/>
                <w:szCs w:val="24"/>
                <w:u w:val="none"/>
              </w:rPr>
              <w:t>大盘山岛</w:t>
            </w:r>
            <w:r>
              <w:rPr>
                <w:rFonts w:hint="eastAsia" w:ascii="仿宋_GB2312" w:eastAsia="仿宋_GB2312"/>
                <w:color w:val="auto"/>
                <w:sz w:val="24"/>
                <w:szCs w:val="24"/>
                <w:u w:val="none"/>
              </w:rPr>
              <w:t>、</w:t>
            </w:r>
            <w:r>
              <w:rPr>
                <w:rFonts w:ascii="仿宋_GB2312" w:eastAsia="仿宋_GB2312"/>
                <w:color w:val="auto"/>
                <w:sz w:val="24"/>
                <w:szCs w:val="24"/>
                <w:u w:val="none"/>
              </w:rPr>
              <w:t>壁下山岛</w:t>
            </w:r>
          </w:p>
        </w:tc>
        <w:tc>
          <w:tcPr>
            <w:tcW w:w="1316"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海洋生态岛</w:t>
            </w:r>
          </w:p>
        </w:tc>
        <w:tc>
          <w:tcPr>
            <w:tcW w:w="5040" w:type="dxa"/>
            <w:vAlign w:val="center"/>
          </w:tcPr>
          <w:p>
            <w:pPr>
              <w:spacing w:line="300" w:lineRule="exact"/>
              <w:rPr>
                <w:rFonts w:ascii="仿宋_GB2312" w:eastAsia="仿宋_GB2312"/>
                <w:color w:val="auto"/>
                <w:sz w:val="24"/>
                <w:szCs w:val="24"/>
                <w:u w:val="none"/>
              </w:rPr>
            </w:pPr>
            <w:r>
              <w:rPr>
                <w:rFonts w:ascii="仿宋_GB2312" w:eastAsia="仿宋_GB2312"/>
                <w:color w:val="auto"/>
                <w:sz w:val="24"/>
                <w:szCs w:val="24"/>
                <w:u w:val="none"/>
              </w:rPr>
              <w:t>以海洋特别保护区建设为主</w:t>
            </w:r>
            <w:r>
              <w:rPr>
                <w:rFonts w:hint="eastAsia" w:ascii="仿宋_GB2312" w:eastAsia="仿宋_GB2312"/>
                <w:color w:val="auto"/>
                <w:sz w:val="24"/>
                <w:szCs w:val="24"/>
                <w:u w:val="none"/>
              </w:rPr>
              <w:t>，开展低强度高端旅游接待设施和旅游产品，如海钓产品，继续承办国家级海钓大赛。</w:t>
            </w:r>
          </w:p>
        </w:tc>
      </w:tr>
    </w:tbl>
    <w:p>
      <w:pPr>
        <w:spacing w:line="600" w:lineRule="exact"/>
        <w:ind w:firstLine="600" w:firstLineChars="200"/>
        <w:rPr>
          <w:rFonts w:ascii="仿宋_GB2312" w:eastAsia="仿宋_GB2312"/>
          <w:color w:val="auto"/>
          <w:sz w:val="30"/>
          <w:szCs w:val="30"/>
          <w:u w:val="none"/>
        </w:rPr>
      </w:pPr>
    </w:p>
    <w:p>
      <w:pPr>
        <w:spacing w:line="640" w:lineRule="exact"/>
        <w:rPr>
          <w:rFonts w:hint="eastAsia" w:ascii="楷体" w:hAnsi="楷体" w:eastAsia="楷体"/>
          <w:color w:val="auto"/>
          <w:sz w:val="24"/>
          <w:szCs w:val="24"/>
          <w:u w:val="none"/>
        </w:rPr>
      </w:pPr>
      <w:r>
        <w:rPr>
          <w:rFonts w:hint="eastAsia" w:ascii="楷体" w:hAnsi="楷体" w:eastAsia="楷体"/>
          <w:color w:val="auto"/>
          <w:sz w:val="24"/>
          <w:szCs w:val="24"/>
          <w:u w:val="none"/>
        </w:rPr>
        <w:t>2、优化“一中两翼”产业发展导向</w:t>
      </w:r>
    </w:p>
    <w:p>
      <w:pPr>
        <w:spacing w:line="640" w:lineRule="exact"/>
        <w:ind w:firstLine="481" w:firstLineChars="200"/>
        <w:rPr>
          <w:rFonts w:hint="eastAsia"/>
          <w:color w:val="auto"/>
          <w:sz w:val="24"/>
          <w:szCs w:val="24"/>
          <w:u w:val="none"/>
        </w:rPr>
      </w:pPr>
      <w:r>
        <w:rPr>
          <w:rFonts w:hint="eastAsia" w:ascii="楷体_GB2312" w:hAnsi="楷体_GB2312" w:eastAsia="楷体_GB2312" w:cs="楷体_GB2312"/>
          <w:b/>
          <w:color w:val="auto"/>
          <w:sz w:val="24"/>
          <w:szCs w:val="24"/>
          <w:u w:val="none"/>
        </w:rPr>
        <w:t>强化“一中”：</w:t>
      </w:r>
      <w:r>
        <w:rPr>
          <w:rFonts w:hint="eastAsia"/>
          <w:color w:val="auto"/>
          <w:sz w:val="24"/>
          <w:szCs w:val="24"/>
          <w:u w:val="none"/>
        </w:rPr>
        <w:t>以菜园镇为核心，涵盖五龙和黄龙两乡的中部组团一体化发展片区。是嵊泗政治行政中心、生活服务中心、交通运输中心、旅游集散中心、信息科技中心和人才密集之地，未来以深化城市综合服务能级，凸显县城中心地位首位度为目标，打造成为构建现代化海洋经济产业体系的新引擎，推动高质量发展的样板区。</w:t>
      </w:r>
    </w:p>
    <w:p>
      <w:pPr>
        <w:spacing w:line="540" w:lineRule="exact"/>
        <w:ind w:firstLine="480" w:firstLineChars="200"/>
        <w:rPr>
          <w:rFonts w:hint="eastAsia"/>
          <w:color w:val="auto"/>
          <w:sz w:val="24"/>
          <w:szCs w:val="24"/>
          <w:u w:val="none"/>
        </w:rPr>
      </w:pPr>
      <w:r>
        <w:rPr>
          <w:rFonts w:hint="eastAsia"/>
          <w:bCs/>
          <w:color w:val="auto"/>
          <w:sz w:val="24"/>
          <w:szCs w:val="24"/>
          <w:u w:val="none"/>
        </w:rPr>
        <w:t>以海洋旅游、现代渔业、港口物流等产业发展为主导，以城镇人口集聚提供生产、生活现代服务为主要功能的综合利用岛。</w:t>
      </w:r>
      <w:r>
        <w:rPr>
          <w:rFonts w:hint="eastAsia"/>
          <w:color w:val="auto"/>
          <w:sz w:val="24"/>
          <w:szCs w:val="24"/>
          <w:u w:val="none"/>
        </w:rPr>
        <w:t>海洋旅游以休闲度假、商务旅游为主；现代渔业以促进休闲渔业提升、水产品加工与交易集聚为主；港口物流以大宗散货（铁矿砂）储运、中转、配送和外轮补给为主；城市服务以行政、旅游、金融、商贸、居住等现代生活性服务业为主。进一步强化驱动能力，加快资源要素整合，</w:t>
      </w:r>
      <w:r>
        <w:rPr>
          <w:rFonts w:hint="eastAsia" w:hAnsi="仿宋_GB2312" w:cs="仿宋_GB2312"/>
          <w:bCs/>
          <w:color w:val="auto"/>
          <w:sz w:val="24"/>
          <w:szCs w:val="24"/>
          <w:u w:val="none"/>
        </w:rPr>
        <w:t>不断完善综合服务和配套设施，加强产业集聚和辐射能力。</w:t>
      </w:r>
      <w:r>
        <w:rPr>
          <w:rFonts w:hint="eastAsia"/>
          <w:color w:val="auto"/>
          <w:sz w:val="24"/>
          <w:szCs w:val="24"/>
          <w:u w:val="none"/>
        </w:rPr>
        <w:t>积极构筑渔港经济集聚区，“中国海岛旅游典范区”，新一轮“小岛迁、大岛建”人口集聚区。</w:t>
      </w:r>
      <w:r>
        <w:rPr>
          <w:rFonts w:hint="eastAsia" w:cs="宋体"/>
          <w:bCs/>
          <w:color w:val="auto"/>
          <w:sz w:val="24"/>
          <w:szCs w:val="24"/>
          <w:u w:val="none"/>
        </w:rPr>
        <w:t>着力建设成配套设施完备、环境优美、高效便捷的智慧城市。</w:t>
      </w:r>
    </w:p>
    <w:p>
      <w:pPr>
        <w:spacing w:line="540" w:lineRule="exact"/>
        <w:ind w:firstLine="481" w:firstLineChars="200"/>
        <w:rPr>
          <w:rFonts w:hint="eastAsia" w:cs="宋体"/>
          <w:color w:val="auto"/>
          <w:sz w:val="24"/>
          <w:szCs w:val="24"/>
          <w:u w:val="none"/>
        </w:rPr>
      </w:pPr>
      <w:r>
        <w:rPr>
          <w:rFonts w:hint="eastAsia" w:ascii="楷体_GB2312" w:eastAsia="楷体_GB2312"/>
          <w:b/>
          <w:bCs/>
          <w:color w:val="auto"/>
          <w:sz w:val="24"/>
          <w:szCs w:val="24"/>
          <w:u w:val="none"/>
        </w:rPr>
        <w:t>——</w:t>
      </w:r>
      <w:r>
        <w:rPr>
          <w:rFonts w:hint="eastAsia" w:ascii="楷体_GB2312" w:hAnsi="楷体_GB2312" w:eastAsia="楷体_GB2312" w:cs="楷体_GB2312"/>
          <w:b/>
          <w:color w:val="auto"/>
          <w:sz w:val="24"/>
          <w:szCs w:val="24"/>
          <w:u w:val="none"/>
        </w:rPr>
        <w:t>“西翼”</w:t>
      </w:r>
      <w:r>
        <w:rPr>
          <w:rFonts w:hint="eastAsia"/>
          <w:color w:val="auto"/>
          <w:sz w:val="24"/>
          <w:szCs w:val="24"/>
          <w:u w:val="none"/>
        </w:rPr>
        <w:t>以大小洋山为核心</w:t>
      </w:r>
      <w:r>
        <w:rPr>
          <w:rFonts w:hint="eastAsia" w:cs="宋体"/>
          <w:color w:val="auto"/>
          <w:sz w:val="24"/>
          <w:szCs w:val="24"/>
          <w:u w:val="none"/>
        </w:rPr>
        <w:t>的西部组团一体化发展区域</w:t>
      </w:r>
      <w:r>
        <w:rPr>
          <w:rFonts w:hint="eastAsia"/>
          <w:color w:val="auto"/>
          <w:sz w:val="24"/>
          <w:szCs w:val="24"/>
          <w:u w:val="none"/>
        </w:rPr>
        <w:t>，拥有得天独厚的自然禀赋、区位优势和发展基础，是主动落实国家“长三角一体化”战略的重大举措，更是嵊泗抢抓机遇，在更大范围配置资源，实现更高质量发展的内在需要。</w:t>
      </w:r>
      <w:r>
        <w:rPr>
          <w:rFonts w:hint="eastAsia" w:cs="宋体"/>
          <w:color w:val="auto"/>
          <w:sz w:val="24"/>
          <w:szCs w:val="24"/>
          <w:u w:val="none"/>
        </w:rPr>
        <w:t>以发展港航物流产业为主导，海洋旅游和现代渔业产业为辅助，为城镇人口适度集聚</w:t>
      </w:r>
      <w:r>
        <w:rPr>
          <w:rFonts w:hint="eastAsia" w:cs="宋体"/>
          <w:bCs/>
          <w:color w:val="auto"/>
          <w:sz w:val="24"/>
          <w:szCs w:val="24"/>
          <w:u w:val="none"/>
        </w:rPr>
        <w:t>提供生产、生活现代服务</w:t>
      </w:r>
      <w:r>
        <w:rPr>
          <w:rFonts w:hint="eastAsia" w:cs="宋体"/>
          <w:color w:val="auto"/>
          <w:sz w:val="24"/>
          <w:szCs w:val="24"/>
          <w:u w:val="none"/>
        </w:rPr>
        <w:t>的综合利用岛。</w:t>
      </w:r>
    </w:p>
    <w:bookmarkEnd w:id="18"/>
    <w:bookmarkEnd w:id="19"/>
    <w:p>
      <w:pPr>
        <w:pStyle w:val="11"/>
        <w:jc w:val="left"/>
        <w:rPr>
          <w:rFonts w:ascii="黑体" w:hAnsi="黑体" w:eastAsia="黑体" w:cs="黑体"/>
          <w:color w:val="auto"/>
          <w:u w:val="none"/>
        </w:rPr>
      </w:pPr>
      <w:bookmarkStart w:id="34" w:name="_Toc59574461"/>
      <w:bookmarkStart w:id="35" w:name="_Toc59283170"/>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ind w:firstLine="1606" w:firstLineChars="500"/>
        <w:jc w:val="left"/>
        <w:rPr>
          <w:rFonts w:hint="eastAsia" w:ascii="黑体" w:hAnsi="黑体" w:eastAsia="黑体" w:cs="黑体"/>
          <w:color w:val="auto"/>
          <w:u w:val="none"/>
          <w:lang w:eastAsia="zh-CN"/>
        </w:rPr>
      </w:pPr>
      <w:r>
        <w:rPr>
          <w:rFonts w:ascii="黑体" w:hAnsi="黑体" w:eastAsia="黑体" w:cs="黑体"/>
          <w:color w:val="auto"/>
          <w:u w:val="none"/>
        </w:rPr>
        <w:t>第</w:t>
      </w:r>
      <w:r>
        <w:rPr>
          <w:rFonts w:hint="eastAsia" w:ascii="黑体" w:hAnsi="黑体" w:eastAsia="黑体" w:cs="黑体"/>
          <w:color w:val="auto"/>
          <w:u w:val="none"/>
          <w:lang w:eastAsia="zh-CN"/>
        </w:rPr>
        <w:t>四</w:t>
      </w:r>
      <w:r>
        <w:rPr>
          <w:rFonts w:ascii="黑体" w:hAnsi="黑体" w:eastAsia="黑体" w:cs="黑体"/>
          <w:color w:val="auto"/>
          <w:u w:val="none"/>
        </w:rPr>
        <w:t>章  构建现代蓝色海洋经济</w:t>
      </w:r>
      <w:bookmarkEnd w:id="34"/>
      <w:bookmarkEnd w:id="35"/>
      <w:bookmarkStart w:id="36" w:name="_Toc59283171"/>
      <w:r>
        <w:rPr>
          <w:rFonts w:hint="eastAsia" w:ascii="黑体" w:hAnsi="黑体" w:eastAsia="黑体" w:cs="黑体"/>
          <w:color w:val="auto"/>
          <w:u w:val="none"/>
          <w:lang w:eastAsia="zh-CN"/>
        </w:rPr>
        <w:t>体系</w:t>
      </w:r>
    </w:p>
    <w:p>
      <w:pPr>
        <w:pStyle w:val="11"/>
        <w:ind w:firstLine="1927" w:firstLineChars="600"/>
        <w:jc w:val="left"/>
        <w:rPr>
          <w:rFonts w:ascii="楷体_GB2312" w:eastAsia="楷体_GB2312"/>
          <w:color w:val="auto"/>
          <w:u w:val="none"/>
        </w:rPr>
      </w:pPr>
      <w:bookmarkStart w:id="37" w:name="_Toc59574462"/>
      <w:r>
        <w:rPr>
          <w:rFonts w:ascii="楷体_GB2312" w:eastAsia="楷体_GB2312"/>
          <w:color w:val="auto"/>
          <w:u w:val="none"/>
        </w:rPr>
        <w:t>第一节 打造</w:t>
      </w:r>
      <w:r>
        <w:rPr>
          <w:rFonts w:hint="eastAsia" w:ascii="楷体_GB2312" w:eastAsia="楷体_GB2312"/>
          <w:color w:val="auto"/>
          <w:u w:val="none"/>
          <w:lang w:eastAsia="zh-CN"/>
        </w:rPr>
        <w:t>浙沪海上合作引领</w:t>
      </w:r>
      <w:r>
        <w:rPr>
          <w:rFonts w:ascii="楷体_GB2312" w:eastAsia="楷体_GB2312"/>
          <w:color w:val="auto"/>
          <w:u w:val="none"/>
        </w:rPr>
        <w:t>区</w:t>
      </w:r>
      <w:bookmarkEnd w:id="36"/>
      <w:bookmarkEnd w:id="37"/>
    </w:p>
    <w:p>
      <w:pPr>
        <w:spacing w:line="580" w:lineRule="exact"/>
        <w:ind w:firstLine="642" w:firstLineChars="200"/>
        <w:rPr>
          <w:rFonts w:hint="default"/>
          <w:color w:val="auto"/>
          <w:u w:val="none"/>
          <w:lang w:val="en-US" w:eastAsia="zh-CN"/>
        </w:rPr>
      </w:pPr>
      <w:r>
        <w:rPr>
          <w:rFonts w:hint="eastAsia" w:ascii="楷体_GB2312" w:hAnsi="仿宋" w:eastAsia="楷体_GB2312" w:cs="仿宋"/>
          <w:b/>
          <w:bCs/>
          <w:color w:val="auto"/>
          <w:kern w:val="0"/>
          <w:u w:val="none"/>
          <w:lang w:val="en-US" w:eastAsia="zh-CN"/>
        </w:rPr>
        <w:t>携手共建洋山自由贸易港。</w:t>
      </w:r>
      <w:r>
        <w:rPr>
          <w:rFonts w:hint="eastAsia"/>
          <w:color w:val="auto"/>
          <w:u w:val="none"/>
          <w:lang w:val="en-US" w:eastAsia="zh-CN"/>
        </w:rPr>
        <w:t>积极落实长三角一体化国家战略，放大浙沪两大自贸区政策叠加效益，深入推进洋山区块开发开放。建立以市场化运作、股份制合作为主的利益分享机制，加快小洋山北作业区集装箱支线码头建设，</w:t>
      </w:r>
      <w:r>
        <w:rPr>
          <w:rFonts w:hint="eastAsia"/>
          <w:color w:val="auto"/>
          <w:u w:val="none"/>
        </w:rPr>
        <w:t>完善洋山深水港与外高桥港、长江沿线港口的“水水中转”集疏运体系，打造洋山集装箱江海联运中心</w:t>
      </w:r>
      <w:r>
        <w:rPr>
          <w:rFonts w:hint="eastAsia"/>
          <w:color w:val="auto"/>
          <w:u w:val="none"/>
          <w:lang w:eastAsia="zh-CN"/>
        </w:rPr>
        <w:t>；</w:t>
      </w:r>
      <w:r>
        <w:rPr>
          <w:rFonts w:hint="eastAsia"/>
          <w:color w:val="auto"/>
          <w:u w:val="none"/>
          <w:lang w:val="en-US" w:eastAsia="zh-CN"/>
        </w:rPr>
        <w:t>推进洋山深水港1-3期码头自动化改造，提升吞吐能级和港口核心竞争力；深化大洋山合作开发和舟山北向大通道研究。</w:t>
      </w:r>
    </w:p>
    <w:p>
      <w:pPr>
        <w:spacing w:line="580" w:lineRule="exact"/>
        <w:ind w:firstLine="642" w:firstLineChars="200"/>
        <w:rPr>
          <w:rFonts w:hint="eastAsia"/>
          <w:color w:val="auto"/>
          <w:u w:val="none"/>
          <w:lang w:val="en-US" w:eastAsia="zh-CN"/>
        </w:rPr>
      </w:pPr>
      <w:r>
        <w:rPr>
          <w:rFonts w:hint="eastAsia" w:ascii="楷体_GB2312" w:hAnsi="仿宋" w:eastAsia="楷体_GB2312" w:cs="仿宋"/>
          <w:b/>
          <w:bCs/>
          <w:color w:val="auto"/>
          <w:kern w:val="0"/>
          <w:u w:val="none"/>
          <w:lang w:val="en-US" w:eastAsia="zh-CN"/>
        </w:rPr>
        <w:t>聚力打造航运服务开放先行区。</w:t>
      </w:r>
      <w:r>
        <w:rPr>
          <w:rFonts w:hint="eastAsia"/>
          <w:color w:val="auto"/>
          <w:u w:val="none"/>
          <w:lang w:val="en-US" w:eastAsia="zh-CN"/>
        </w:rPr>
        <w:t>依托国际航运发展综合试验区政策，加快发展以国际中转集拼、转口贸易以及港口物流为核心的港口服务业，</w:t>
      </w:r>
      <w:r>
        <w:rPr>
          <w:rFonts w:hint="eastAsia"/>
          <w:color w:val="auto"/>
          <w:u w:val="none"/>
        </w:rPr>
        <w:t>布局冷链物流加工、保税物流分拣、保税加工、保税仓储等增值业务，延伸物流增值服务</w:t>
      </w:r>
      <w:r>
        <w:rPr>
          <w:rFonts w:hint="eastAsia"/>
          <w:color w:val="auto"/>
          <w:u w:val="none"/>
          <w:lang w:val="en-US" w:eastAsia="zh-CN"/>
        </w:rPr>
        <w:t>；</w:t>
      </w:r>
      <w:r>
        <w:rPr>
          <w:rFonts w:hint="eastAsia"/>
          <w:color w:val="auto"/>
          <w:u w:val="none"/>
        </w:rPr>
        <w:t>提升洋山“穿梭巴士”效能，</w:t>
      </w:r>
      <w:r>
        <w:rPr>
          <w:rFonts w:hint="eastAsia"/>
          <w:color w:val="auto"/>
          <w:u w:val="none"/>
          <w:lang w:val="en-US" w:eastAsia="zh-CN"/>
        </w:rPr>
        <w:t>着力推进</w:t>
      </w:r>
      <w:r>
        <w:rPr>
          <w:rFonts w:hint="eastAsia"/>
          <w:color w:val="auto"/>
          <w:u w:val="none"/>
        </w:rPr>
        <w:t>洋山深水港与</w:t>
      </w:r>
      <w:r>
        <w:rPr>
          <w:rFonts w:hint="eastAsia"/>
          <w:color w:val="auto"/>
          <w:u w:val="none"/>
          <w:lang w:val="en-US" w:eastAsia="zh-CN"/>
        </w:rPr>
        <w:t>上海临港</w:t>
      </w:r>
      <w:r>
        <w:rPr>
          <w:rFonts w:hint="eastAsia"/>
          <w:color w:val="auto"/>
          <w:u w:val="none"/>
        </w:rPr>
        <w:t>新片区集疏运中心无缝对接</w:t>
      </w:r>
      <w:r>
        <w:rPr>
          <w:rFonts w:hint="eastAsia"/>
          <w:color w:val="auto"/>
          <w:u w:val="none"/>
          <w:lang w:eastAsia="zh-CN"/>
        </w:rPr>
        <w:t>，</w:t>
      </w:r>
      <w:r>
        <w:rPr>
          <w:rFonts w:hint="eastAsia"/>
          <w:color w:val="auto"/>
          <w:u w:val="none"/>
          <w:lang w:val="en-US" w:eastAsia="zh-CN"/>
        </w:rPr>
        <w:t>构筑现代化高质量的</w:t>
      </w:r>
      <w:r>
        <w:rPr>
          <w:rFonts w:hint="eastAsia"/>
          <w:color w:val="auto"/>
          <w:u w:val="none"/>
        </w:rPr>
        <w:t>水公铁</w:t>
      </w:r>
      <w:r>
        <w:rPr>
          <w:rFonts w:hint="eastAsia"/>
          <w:color w:val="auto"/>
          <w:u w:val="none"/>
          <w:lang w:val="en-US" w:eastAsia="zh-CN"/>
        </w:rPr>
        <w:t>集装箱多式</w:t>
      </w:r>
      <w:r>
        <w:rPr>
          <w:rFonts w:hint="eastAsia"/>
          <w:color w:val="auto"/>
          <w:u w:val="none"/>
        </w:rPr>
        <w:t>联运</w:t>
      </w:r>
      <w:r>
        <w:rPr>
          <w:rFonts w:hint="eastAsia"/>
          <w:color w:val="auto"/>
          <w:u w:val="none"/>
          <w:lang w:val="en-US" w:eastAsia="zh-CN"/>
        </w:rPr>
        <w:t>体系；鼓励本地航运企业发展和对外合作，壮大江海联运船队，深度参与江入海、海进江的联运服务；积极争取保税加油、外轮物料供应、船舶代理、海员服务等海事服务功能向洋山区域延伸，谋划建设沈家湾综合海事服务基地。</w:t>
      </w:r>
    </w:p>
    <w:p>
      <w:pPr>
        <w:spacing w:line="580" w:lineRule="exact"/>
        <w:ind w:firstLine="642" w:firstLineChars="200"/>
        <w:rPr>
          <w:rFonts w:hint="default"/>
          <w:b w:val="0"/>
          <w:bCs w:val="0"/>
          <w:color w:val="auto"/>
          <w:u w:val="none"/>
          <w:lang w:val="en-US" w:eastAsia="zh-CN"/>
        </w:rPr>
      </w:pPr>
      <w:r>
        <w:rPr>
          <w:rFonts w:hint="eastAsia" w:ascii="楷体_GB2312" w:hAnsi="仿宋" w:eastAsia="楷体_GB2312" w:cs="仿宋"/>
          <w:b/>
          <w:bCs/>
          <w:color w:val="auto"/>
          <w:kern w:val="0"/>
          <w:u w:val="none"/>
          <w:lang w:val="en-US" w:eastAsia="zh-CN"/>
        </w:rPr>
        <w:t>协力共建能源海上合作区。</w:t>
      </w:r>
      <w:r>
        <w:rPr>
          <w:rFonts w:hint="eastAsia"/>
          <w:color w:val="auto"/>
          <w:u w:val="none"/>
          <w:lang w:val="en-US" w:eastAsia="zh-CN"/>
        </w:rPr>
        <w:t>开启浙沪在新能源领域合作新征程，加快小洋山LNG第二接收站和海底管线建设，做大做强油气储运、分拨、交易等业态，推进国际油气储运基地建设；深化浙沪在海上风电场开发、风电设备供应、风电技术创新应用、上下游产业配套服务等领域战略合作，优势互补、共同发展、互赢互利。</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auto"/>
          <w:u w:val="none"/>
          <w:lang w:val="en-US" w:eastAsia="zh-CN"/>
        </w:rPr>
      </w:pPr>
      <w:r>
        <w:rPr>
          <w:rFonts w:hint="eastAsia" w:ascii="仿宋_GB2312" w:hAnsi="仿宋_GB2312" w:eastAsia="仿宋_GB2312" w:cs="仿宋_GB2312"/>
          <w:b/>
          <w:bCs/>
          <w:color w:val="auto"/>
          <w:kern w:val="0"/>
          <w:u w:val="none"/>
          <w:lang w:val="en-US" w:eastAsia="zh-CN"/>
        </w:rPr>
        <w:t>合作共建国际配矿贸易基地。</w:t>
      </w:r>
      <w:r>
        <w:rPr>
          <w:rFonts w:hint="eastAsia" w:ascii="仿宋_GB2312" w:hAnsi="仿宋_GB2312" w:eastAsia="仿宋_GB2312" w:cs="仿宋_GB2312"/>
          <w:color w:val="auto"/>
          <w:kern w:val="0"/>
          <w:sz w:val="32"/>
          <w:szCs w:val="32"/>
          <w:u w:val="none"/>
          <w:lang w:val="en-US" w:eastAsia="zh-CN" w:bidi="ar"/>
        </w:rPr>
        <w:t>利用马迹山铁矿石中转和离岛自贸片区政策优势，</w:t>
      </w:r>
      <w:r>
        <w:rPr>
          <w:rFonts w:hint="eastAsia" w:ascii="仿宋_GB2312" w:hAnsi="仿宋_GB2312" w:eastAsia="仿宋_GB2312" w:cs="仿宋_GB2312"/>
          <w:color w:val="auto"/>
          <w:u w:val="none"/>
          <w:lang w:val="en-US" w:eastAsia="zh-CN"/>
        </w:rPr>
        <w:t>积极促成宝武集团与浙江海港集团合作，加快马迹山矿石中转码头三期工程建设，开拓矿石保税、仓储、配矿、保值、贸易等多元化业务，合力建设国际配矿贸易基地，</w:t>
      </w:r>
      <w:r>
        <w:rPr>
          <w:rFonts w:hint="eastAsia" w:ascii="仿宋_GB2312" w:hAnsi="仿宋_GB2312" w:eastAsia="仿宋_GB2312" w:cs="仿宋_GB2312"/>
          <w:color w:val="auto"/>
          <w:kern w:val="0"/>
          <w:sz w:val="32"/>
          <w:szCs w:val="32"/>
          <w:u w:val="none"/>
          <w:lang w:val="en-US" w:eastAsia="zh-CN" w:bidi="ar"/>
        </w:rPr>
        <w:t>推动实现贸易突破和</w:t>
      </w:r>
      <w:r>
        <w:rPr>
          <w:rFonts w:hint="eastAsia" w:ascii="仿宋_GB2312" w:hAnsi="仿宋_GB2312" w:eastAsia="仿宋_GB2312" w:cs="仿宋_GB2312"/>
          <w:color w:val="auto"/>
          <w:u w:val="none"/>
          <w:lang w:val="en-US" w:eastAsia="zh-CN"/>
        </w:rPr>
        <w:t>一二三期融合发展。</w:t>
      </w:r>
    </w:p>
    <w:p>
      <w:pPr>
        <w:pStyle w:val="2"/>
        <w:rPr>
          <w:rFonts w:hint="eastAsia"/>
          <w:color w:val="auto"/>
          <w:u w:val="none"/>
          <w:lang w:val="en-US" w:eastAsia="zh-CN"/>
        </w:rPr>
      </w:pPr>
    </w:p>
    <w:p>
      <w:pPr>
        <w:ind w:firstLine="1927" w:firstLineChars="600"/>
        <w:jc w:val="both"/>
        <w:rPr>
          <w:rFonts w:hint="eastAsia" w:ascii="黑体" w:hAnsi="黑体" w:eastAsia="黑体" w:cs="黑体"/>
          <w:b/>
          <w:bCs/>
          <w:color w:val="auto"/>
          <w:sz w:val="32"/>
          <w:szCs w:val="32"/>
          <w:u w:val="none"/>
        </w:rPr>
      </w:pPr>
      <w:bookmarkStart w:id="38" w:name="_Toc59283172"/>
      <w:bookmarkStart w:id="39" w:name="_Toc59574463"/>
      <w:r>
        <w:rPr>
          <w:rFonts w:hint="eastAsia" w:ascii="黑体" w:hAnsi="黑体" w:eastAsia="黑体" w:cs="黑体"/>
          <w:b/>
          <w:bCs/>
          <w:color w:val="auto"/>
          <w:sz w:val="32"/>
          <w:szCs w:val="32"/>
          <w:u w:val="none"/>
          <w:lang w:eastAsia="zh-CN"/>
        </w:rPr>
        <w:t>第二节</w:t>
      </w:r>
      <w:r>
        <w:rPr>
          <w:rFonts w:hint="eastAsia" w:ascii="黑体" w:hAnsi="黑体" w:eastAsia="黑体" w:cs="黑体"/>
          <w:b/>
          <w:bCs/>
          <w:color w:val="auto"/>
          <w:sz w:val="32"/>
          <w:szCs w:val="32"/>
          <w:u w:val="none"/>
          <w:lang w:val="en-US" w:eastAsia="zh-CN"/>
        </w:rPr>
        <w:t xml:space="preserve">  </w:t>
      </w:r>
      <w:r>
        <w:rPr>
          <w:rFonts w:hint="eastAsia" w:ascii="黑体" w:hAnsi="黑体" w:eastAsia="黑体" w:cs="黑体"/>
          <w:b/>
          <w:bCs/>
          <w:color w:val="auto"/>
          <w:sz w:val="32"/>
          <w:szCs w:val="32"/>
          <w:u w:val="none"/>
        </w:rPr>
        <w:t>建设中国海岛旅游典范区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u w:val="none"/>
          <w:lang w:val="en-US" w:eastAsia="zh-CN"/>
        </w:rPr>
      </w:pPr>
      <w:r>
        <w:rPr>
          <w:rFonts w:hint="eastAsia" w:ascii="仿宋" w:hAnsi="仿宋" w:eastAsia="仿宋" w:cs="仿宋"/>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紧紧把握未来海岛旅游发展趋势和游客市场的需求导向，围绕建设最美海岛公园目标，深挖海岛旅游资源优势，全力推动旅游产业强链补链，全方位构建旅游产业生态圈，实现旅游产品供给由观光产品向体验产品转变，旅游景点建设单点开发向全域打造迭代，旅游服务由单体服务向综合服务升级，将嵊泗打造成为“中国海岛旅游标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b/>
          <w:bCs/>
          <w:color w:val="auto"/>
          <w:sz w:val="32"/>
          <w:szCs w:val="32"/>
          <w:u w:val="none"/>
          <w:lang w:val="en-US" w:eastAsia="zh-CN"/>
        </w:rPr>
        <w:t>深度开发特色主题岛屿。</w:t>
      </w:r>
      <w:r>
        <w:rPr>
          <w:rFonts w:hint="eastAsia" w:ascii="仿宋_GB2312" w:hAnsi="仿宋_GB2312" w:eastAsia="仿宋_GB2312" w:cs="仿宋_GB2312"/>
          <w:color w:val="auto"/>
          <w:sz w:val="32"/>
          <w:szCs w:val="32"/>
          <w:u w:val="none"/>
          <w:lang w:val="en-US" w:eastAsia="zh-CN"/>
        </w:rPr>
        <w:t>根据“一岛一主题，一岛一特色”原则，打造嵊泗海岛公园的专属IP，使主题岛屿成为嵊泗海岛公园的一张金名片。重点推进“金滩银湾”泗礁、“五彩渔村”五龙、“蓝海牧岛”枸杞、“百年渔场”嵊山、“国际休闲”花鸟等一批特色主题岛屿升级。按照大岛带小岛、小岛成组团岛群发展模式，逐步形成泗礁本岛联黄龙、花鸟岛联绿华、嵊山枸杞联壁下岛群发展新格局，稳步开拓“民俗风情”黄龙、“海钓竞技”壁下、“深海垂钓”绿华、“城堡度假”东库等主题岛屿建设。对标旅游特色小镇创建要求，全力推进“十里金滩”特色小镇、对标世界一流，打造马关海岛旅游高端度假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b/>
          <w:bCs/>
          <w:color w:val="auto"/>
          <w:sz w:val="32"/>
          <w:szCs w:val="32"/>
          <w:u w:val="none"/>
          <w:lang w:val="en-US" w:eastAsia="zh-CN"/>
        </w:rPr>
        <w:t>精心打造旅游特色产品。</w:t>
      </w:r>
      <w:r>
        <w:rPr>
          <w:rFonts w:hint="eastAsia" w:ascii="仿宋_GB2312" w:hAnsi="仿宋_GB2312" w:eastAsia="仿宋_GB2312" w:cs="仿宋_GB2312"/>
          <w:color w:val="auto"/>
          <w:sz w:val="32"/>
          <w:szCs w:val="32"/>
          <w:u w:val="none"/>
          <w:lang w:val="en-US" w:eastAsia="zh-CN"/>
        </w:rPr>
        <w:t>按照产业融合发展需求，开拓旅游+团建、旅游+文创、旅游+研学、旅游+运动、旅游+节庆、旅游+康养、旅游+美食等多元化产品；按照全域景区建设要求，结合生态海岸线高标准建设一批观海游步道、微景区、网红打卡点，一些颇具辨识度的海岛原创景点；高起点推出海岛夜游产品，海上布达拉宫、百年渔港、荧光海滩、灯塔艺术等夜景灯光秀；高质量谋划一日多岛“跳岛游”产品、多日一岛游“养生游”产品；加快推进嵊泗黄金海岸雷孟德旅游小镇项目，建设海岛特色的室内主题乐园，填补嵊泗冬季旅游产品空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b/>
          <w:bCs/>
          <w:color w:val="auto"/>
          <w:sz w:val="32"/>
          <w:szCs w:val="32"/>
          <w:u w:val="none"/>
          <w:lang w:val="en-US" w:eastAsia="zh-CN"/>
        </w:rPr>
        <w:t>打响海岛旅游金字招牌。</w:t>
      </w:r>
      <w:r>
        <w:rPr>
          <w:rFonts w:hint="eastAsia" w:ascii="仿宋_GB2312" w:hAnsi="仿宋_GB2312" w:eastAsia="仿宋_GB2312" w:cs="仿宋_GB2312"/>
          <w:color w:val="auto"/>
          <w:sz w:val="32"/>
          <w:szCs w:val="32"/>
          <w:u w:val="none"/>
          <w:lang w:val="en-US" w:eastAsia="zh-CN"/>
        </w:rPr>
        <w:t>打响嵊泗离岛民宿品牌，助力嵊泗旅游提质升级。国内外知名品牌引领，由单个主题民宿向民宿聚落演进，逐步形成五龙西会城、花鸟灯塔村、枸杞龙泉湾、嵊山满咀头、黄龙东咀头五大民宿聚落；同时，进一步引导鼓励普通民宿向特色主题民宿、精品民宿、民宿综合体发展，打造精品主题民宿、创意建筑民宿、名人民宿、品牌民宿等一批品质更高的离岛民宿项目。打响嵊泗东海最鲜海鲜品牌。唱响嵊山渔港“东海鱼库”名片，提高嵊泗海鲜食材知名度；聘请大师级厨师开发嵊泗海鲜招牌菜；进一步推广贻贝国宴品牌；各大岛屿打造1-2条独具地方特色的海鲜美食一条街。继续做大国内国外赛事活动，积极推进水上项目与体验旅游相结合，重点打响沙滩运动、帆船赛艇、环岛健身、“休闲海钓”等赛事品牌，扩大嵊泗户外水上运动产品影响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b/>
          <w:bCs/>
          <w:color w:val="auto"/>
          <w:sz w:val="32"/>
          <w:szCs w:val="32"/>
          <w:u w:val="none"/>
          <w:lang w:val="en-US" w:eastAsia="zh-CN"/>
        </w:rPr>
        <w:t>充分挖掘海岛旅游文创产品。</w:t>
      </w:r>
      <w:r>
        <w:rPr>
          <w:rFonts w:hint="eastAsia" w:ascii="仿宋_GB2312" w:hAnsi="仿宋_GB2312" w:eastAsia="仿宋_GB2312" w:cs="仿宋_GB2312"/>
          <w:color w:val="auto"/>
          <w:sz w:val="32"/>
          <w:szCs w:val="32"/>
          <w:u w:val="none"/>
          <w:lang w:val="en-US" w:eastAsia="zh-CN"/>
        </w:rPr>
        <w:t>解码海岛文化基因，围绕海文化、渔文化两大核心，打造嵊泗特有的文创产品。提升打造海洋文化博物馆、非遗展示馆等场馆项目，发展船模、绳结、渔民画等创意工作室；聚力打造具有地域标志的文旅节庆活动，把嵊泗特有的“鱼汛”同海岛文化旅游节庆活动结合起来，开发具有海洋文化特质的文创产品，打造一条海洋文化旅游商品特色街区、一个“渔文化”传习与体验基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 xml:space="preserve">  </w:t>
      </w:r>
      <w:r>
        <w:rPr>
          <w:rFonts w:hint="eastAsia" w:ascii="宋体" w:hAnsi="宋体" w:eastAsia="宋体" w:cs="宋体"/>
          <w:b/>
          <w:bCs/>
          <w:color w:val="auto"/>
          <w:sz w:val="32"/>
          <w:szCs w:val="32"/>
          <w:u w:val="none"/>
          <w:lang w:val="en-US" w:eastAsia="zh-CN"/>
        </w:rPr>
        <w:t xml:space="preserve"> </w:t>
      </w:r>
      <w:r>
        <w:rPr>
          <w:rFonts w:hint="eastAsia" w:ascii="黑体" w:hAnsi="黑体" w:eastAsia="黑体" w:cs="黑体"/>
          <w:b/>
          <w:bCs/>
          <w:color w:val="auto"/>
          <w:sz w:val="32"/>
          <w:szCs w:val="32"/>
          <w:u w:val="none"/>
          <w:lang w:val="en-US" w:eastAsia="zh-CN"/>
        </w:rPr>
        <w:t>提升海岛旅游服务标准。</w:t>
      </w:r>
      <w:r>
        <w:rPr>
          <w:rFonts w:hint="eastAsia" w:ascii="仿宋_GB2312" w:hAnsi="仿宋_GB2312" w:eastAsia="仿宋_GB2312" w:cs="仿宋_GB2312"/>
          <w:color w:val="auto"/>
          <w:sz w:val="32"/>
          <w:szCs w:val="32"/>
          <w:u w:val="none"/>
          <w:lang w:val="en-US" w:eastAsia="zh-CN"/>
        </w:rPr>
        <w:t>加快推进A级景区创建和提质升级，营造安全规范高效的旅游环境；适度推广定制旅游线路，给更多客户群体提供特色化、差异化、保姆式旅游服务；创新旅游交通服务，开辟大众游客选择的海上旅游专线和高端客户群体的海上定制专线，开通环岛观光巴士、景区观光巴士线路，完善公共自行车、自驾车、出租车、共享汽车租赁组成的多元化订单式陆上旅游交通服务体系，解决游客去往景区“最后一公里”。</w:t>
      </w:r>
    </w:p>
    <w:bookmarkEnd w:id="38"/>
    <w:bookmarkEnd w:id="39"/>
    <w:p>
      <w:pPr>
        <w:pStyle w:val="11"/>
        <w:ind w:firstLine="642" w:firstLineChars="200"/>
        <w:jc w:val="left"/>
        <w:rPr>
          <w:rFonts w:ascii="楷体_GB2312" w:eastAsia="楷体_GB2312"/>
          <w:color w:val="auto"/>
          <w:u w:val="none"/>
        </w:rPr>
      </w:pPr>
      <w:bookmarkStart w:id="40" w:name="_Toc59574464"/>
      <w:bookmarkStart w:id="41" w:name="_Toc59283173"/>
    </w:p>
    <w:p>
      <w:pPr>
        <w:pStyle w:val="11"/>
        <w:ind w:firstLine="2248" w:firstLineChars="700"/>
        <w:jc w:val="left"/>
        <w:rPr>
          <w:rFonts w:ascii="楷体_GB2312" w:eastAsia="楷体_GB2312"/>
          <w:color w:val="auto"/>
          <w:u w:val="none"/>
        </w:rPr>
      </w:pPr>
      <w:r>
        <w:rPr>
          <w:rFonts w:ascii="楷体_GB2312" w:eastAsia="楷体_GB2312"/>
          <w:color w:val="auto"/>
          <w:u w:val="none"/>
        </w:rPr>
        <w:t>第三节 打造</w:t>
      </w:r>
      <w:r>
        <w:rPr>
          <w:rFonts w:hint="eastAsia" w:ascii="楷体_GB2312" w:eastAsia="楷体_GB2312"/>
          <w:color w:val="auto"/>
          <w:u w:val="none"/>
          <w:lang w:eastAsia="zh-CN"/>
        </w:rPr>
        <w:t>东海</w:t>
      </w:r>
      <w:r>
        <w:rPr>
          <w:rFonts w:ascii="楷体_GB2312" w:eastAsia="楷体_GB2312"/>
          <w:color w:val="auto"/>
          <w:u w:val="none"/>
        </w:rPr>
        <w:t>绿色渔业</w:t>
      </w:r>
      <w:r>
        <w:rPr>
          <w:rFonts w:hint="eastAsia" w:ascii="楷体_GB2312" w:eastAsia="楷体_GB2312"/>
          <w:color w:val="auto"/>
          <w:u w:val="none"/>
          <w:lang w:eastAsia="zh-CN"/>
        </w:rPr>
        <w:t>先行</w:t>
      </w:r>
      <w:r>
        <w:rPr>
          <w:rFonts w:ascii="楷体_GB2312" w:eastAsia="楷体_GB2312"/>
          <w:color w:val="auto"/>
          <w:u w:val="none"/>
        </w:rPr>
        <w:t>区</w:t>
      </w:r>
      <w:bookmarkEnd w:id="40"/>
      <w:bookmarkEnd w:id="41"/>
    </w:p>
    <w:p>
      <w:pPr>
        <w:spacing w:line="590" w:lineRule="exact"/>
        <w:ind w:firstLine="642" w:firstLineChars="200"/>
        <w:rPr>
          <w:rFonts w:ascii="Times New Roman"/>
          <w:color w:val="auto"/>
          <w:u w:val="none"/>
        </w:rPr>
      </w:pPr>
      <w:r>
        <w:rPr>
          <w:rFonts w:hint="eastAsia" w:ascii="楷体_GB2312" w:hAnsi="仿宋" w:eastAsia="楷体_GB2312" w:cs="仿宋"/>
          <w:b/>
          <w:bCs/>
          <w:color w:val="auto"/>
          <w:kern w:val="0"/>
          <w:u w:val="none"/>
        </w:rPr>
        <w:t>实施</w:t>
      </w:r>
      <w:r>
        <w:rPr>
          <w:rFonts w:ascii="楷体_GB2312" w:hAnsi="仿宋" w:eastAsia="楷体_GB2312" w:cs="仿宋"/>
          <w:b/>
          <w:bCs/>
          <w:color w:val="auto"/>
          <w:kern w:val="0"/>
          <w:u w:val="none"/>
        </w:rPr>
        <w:t>生态捕捞</w:t>
      </w:r>
      <w:r>
        <w:rPr>
          <w:rFonts w:hint="eastAsia" w:ascii="楷体_GB2312" w:hAnsi="仿宋" w:eastAsia="楷体_GB2312" w:cs="仿宋"/>
          <w:b/>
          <w:bCs/>
          <w:color w:val="auto"/>
          <w:kern w:val="0"/>
          <w:u w:val="none"/>
        </w:rPr>
        <w:t>方式。</w:t>
      </w:r>
      <w:r>
        <w:rPr>
          <w:rFonts w:hint="eastAsia" w:ascii="Times New Roman"/>
          <w:color w:val="auto"/>
          <w:u w:val="none"/>
        </w:rPr>
        <w:t>严格落实伏季休渔制度，全面取缔违法违规渔具渔网。严格控制</w:t>
      </w:r>
      <w:r>
        <w:rPr>
          <w:rFonts w:ascii="Times New Roman"/>
          <w:color w:val="auto"/>
          <w:u w:val="none"/>
        </w:rPr>
        <w:t>近海捕捞强度，引导沿岸渔船转向发展</w:t>
      </w:r>
      <w:r>
        <w:rPr>
          <w:rFonts w:hint="eastAsia" w:ascii="Times New Roman"/>
          <w:color w:val="auto"/>
          <w:u w:val="none"/>
        </w:rPr>
        <w:t>海钓</w:t>
      </w:r>
      <w:r>
        <w:rPr>
          <w:rFonts w:ascii="Times New Roman"/>
          <w:color w:val="auto"/>
          <w:u w:val="none"/>
        </w:rPr>
        <w:t>、笼壶等生态捕捞方式。</w:t>
      </w:r>
      <w:r>
        <w:rPr>
          <w:rFonts w:hint="eastAsia" w:ascii="Times New Roman"/>
          <w:color w:val="auto"/>
          <w:u w:val="none"/>
        </w:rPr>
        <w:t>坚持</w:t>
      </w:r>
      <w:r>
        <w:rPr>
          <w:rFonts w:ascii="Times New Roman"/>
          <w:color w:val="auto"/>
          <w:u w:val="none"/>
        </w:rPr>
        <w:t>绿色发展与智慧管理</w:t>
      </w:r>
      <w:r>
        <w:rPr>
          <w:rFonts w:hint="eastAsia" w:ascii="Times New Roman"/>
          <w:color w:val="auto"/>
          <w:u w:val="none"/>
        </w:rPr>
        <w:t>，</w:t>
      </w:r>
      <w:r>
        <w:rPr>
          <w:rFonts w:ascii="Times New Roman"/>
          <w:color w:val="auto"/>
          <w:u w:val="none"/>
        </w:rPr>
        <w:t>对</w:t>
      </w:r>
      <w:r>
        <w:rPr>
          <w:rFonts w:hint="eastAsia" w:ascii="Times New Roman"/>
          <w:color w:val="auto"/>
          <w:u w:val="none"/>
        </w:rPr>
        <w:t>各类</w:t>
      </w:r>
      <w:r>
        <w:rPr>
          <w:rFonts w:ascii="Times New Roman"/>
          <w:color w:val="auto"/>
          <w:u w:val="none"/>
        </w:rPr>
        <w:t>船舶实施基于</w:t>
      </w:r>
      <w:r>
        <w:rPr>
          <w:rFonts w:hint="eastAsia" w:ascii="Times New Roman"/>
          <w:color w:val="auto"/>
          <w:u w:val="none"/>
        </w:rPr>
        <w:t>“</w:t>
      </w:r>
      <w:r>
        <w:rPr>
          <w:rFonts w:ascii="Times New Roman"/>
          <w:color w:val="auto"/>
          <w:u w:val="none"/>
        </w:rPr>
        <w:t>一张图</w:t>
      </w:r>
      <w:r>
        <w:rPr>
          <w:rFonts w:hint="eastAsia" w:ascii="Times New Roman"/>
          <w:color w:val="auto"/>
          <w:u w:val="none"/>
        </w:rPr>
        <w:t>”</w:t>
      </w:r>
      <w:r>
        <w:rPr>
          <w:rFonts w:ascii="Times New Roman"/>
          <w:color w:val="auto"/>
          <w:u w:val="none"/>
        </w:rPr>
        <w:t>的智慧化生产服务和安全管理。完成捕捞渔船固定式北斗示位仪安装和多元联合感知系统软件升级，完成渔船监管信息化平台建设。</w:t>
      </w:r>
    </w:p>
    <w:p>
      <w:pPr>
        <w:spacing w:line="580" w:lineRule="exact"/>
        <w:ind w:firstLine="642" w:firstLineChars="200"/>
        <w:rPr>
          <w:rFonts w:ascii="Times New Roman"/>
          <w:color w:val="auto"/>
          <w:u w:val="none"/>
        </w:rPr>
      </w:pPr>
      <w:r>
        <w:rPr>
          <w:rFonts w:ascii="楷体_GB2312" w:hAnsi="仿宋" w:eastAsia="楷体_GB2312" w:cs="仿宋"/>
          <w:b/>
          <w:bCs/>
          <w:color w:val="auto"/>
          <w:kern w:val="0"/>
          <w:u w:val="none"/>
        </w:rPr>
        <w:t>优化养殖品种结构</w:t>
      </w:r>
      <w:r>
        <w:rPr>
          <w:rFonts w:hint="eastAsia" w:ascii="楷体_GB2312" w:hAnsi="仿宋" w:eastAsia="楷体_GB2312" w:cs="仿宋"/>
          <w:b/>
          <w:bCs/>
          <w:color w:val="auto"/>
          <w:kern w:val="0"/>
          <w:u w:val="none"/>
        </w:rPr>
        <w:t>。</w:t>
      </w:r>
      <w:r>
        <w:rPr>
          <w:rFonts w:ascii="Times New Roman"/>
          <w:color w:val="auto"/>
          <w:u w:val="none"/>
        </w:rPr>
        <w:t>综合运用财政和税收政策，</w:t>
      </w:r>
      <w:r>
        <w:rPr>
          <w:rFonts w:hint="eastAsia" w:ascii="Times New Roman"/>
          <w:color w:val="auto"/>
          <w:u w:val="none"/>
        </w:rPr>
        <w:t>支持</w:t>
      </w:r>
      <w:r>
        <w:rPr>
          <w:rFonts w:ascii="Times New Roman"/>
          <w:color w:val="auto"/>
          <w:u w:val="none"/>
        </w:rPr>
        <w:t>开展水产养殖品种多样性研究。鼓励渔民从事新品种试养，扩大试养品种范围。</w:t>
      </w:r>
      <w:r>
        <w:rPr>
          <w:rFonts w:hint="eastAsia" w:ascii="Times New Roman"/>
          <w:color w:val="auto"/>
          <w:u w:val="none"/>
        </w:rPr>
        <w:t>引导种养户</w:t>
      </w:r>
      <w:r>
        <w:rPr>
          <w:rFonts w:ascii="Times New Roman"/>
          <w:color w:val="auto"/>
          <w:u w:val="none"/>
        </w:rPr>
        <w:t>加大养殖科技投入</w:t>
      </w:r>
      <w:r>
        <w:rPr>
          <w:rFonts w:hint="eastAsia" w:ascii="Times New Roman"/>
          <w:color w:val="auto"/>
          <w:u w:val="none"/>
        </w:rPr>
        <w:t>，</w:t>
      </w:r>
      <w:r>
        <w:rPr>
          <w:rFonts w:ascii="Times New Roman"/>
          <w:color w:val="auto"/>
          <w:u w:val="none"/>
        </w:rPr>
        <w:t>围绕羊栖菜、海蜇、太平洋牡蛎等</w:t>
      </w:r>
      <w:r>
        <w:rPr>
          <w:rFonts w:hint="eastAsia" w:ascii="Times New Roman"/>
          <w:color w:val="auto"/>
          <w:u w:val="none"/>
        </w:rPr>
        <w:t>，</w:t>
      </w:r>
      <w:r>
        <w:rPr>
          <w:rFonts w:ascii="Times New Roman"/>
          <w:color w:val="auto"/>
          <w:u w:val="none"/>
        </w:rPr>
        <w:t>进行新品种试养</w:t>
      </w:r>
      <w:r>
        <w:rPr>
          <w:rFonts w:hint="eastAsia" w:ascii="Times New Roman"/>
          <w:color w:val="auto"/>
          <w:u w:val="none"/>
        </w:rPr>
        <w:t>。</w:t>
      </w:r>
      <w:r>
        <w:rPr>
          <w:rFonts w:ascii="Times New Roman"/>
          <w:color w:val="auto"/>
          <w:u w:val="none"/>
        </w:rPr>
        <w:t>引导企业和渔民从事深水网箱养殖</w:t>
      </w:r>
      <w:r>
        <w:rPr>
          <w:rFonts w:hint="eastAsia" w:ascii="Times New Roman"/>
          <w:color w:val="auto"/>
          <w:u w:val="none"/>
        </w:rPr>
        <w:t>。</w:t>
      </w:r>
      <w:r>
        <w:rPr>
          <w:rFonts w:ascii="Times New Roman"/>
          <w:color w:val="auto"/>
          <w:u w:val="none"/>
        </w:rPr>
        <w:t>提高养殖亩均效益，打好</w:t>
      </w:r>
      <w:r>
        <w:rPr>
          <w:rFonts w:hint="eastAsia" w:ascii="Times New Roman"/>
          <w:color w:val="auto"/>
          <w:u w:val="none"/>
        </w:rPr>
        <w:t>“</w:t>
      </w:r>
      <w:r>
        <w:rPr>
          <w:rFonts w:ascii="Times New Roman"/>
          <w:color w:val="auto"/>
          <w:u w:val="none"/>
        </w:rPr>
        <w:t>嵊泗贻贝</w:t>
      </w:r>
      <w:r>
        <w:rPr>
          <w:rFonts w:hint="eastAsia" w:ascii="Times New Roman"/>
          <w:color w:val="auto"/>
          <w:u w:val="none"/>
        </w:rPr>
        <w:t>”</w:t>
      </w:r>
      <w:r>
        <w:rPr>
          <w:rFonts w:ascii="Times New Roman"/>
          <w:color w:val="auto"/>
          <w:u w:val="none"/>
        </w:rPr>
        <w:t>农产品地理标志</w:t>
      </w:r>
      <w:r>
        <w:rPr>
          <w:rFonts w:hint="eastAsia" w:ascii="Times New Roman"/>
          <w:color w:val="auto"/>
          <w:u w:val="none"/>
        </w:rPr>
        <w:t>，</w:t>
      </w:r>
      <w:r>
        <w:rPr>
          <w:rFonts w:ascii="Times New Roman"/>
          <w:color w:val="auto"/>
          <w:u w:val="none"/>
        </w:rPr>
        <w:t>积极注册其他海产品地理标志</w:t>
      </w:r>
      <w:r>
        <w:rPr>
          <w:rFonts w:hint="eastAsia" w:ascii="Times New Roman"/>
          <w:color w:val="auto"/>
          <w:u w:val="none"/>
        </w:rPr>
        <w:t>。</w:t>
      </w:r>
    </w:p>
    <w:p>
      <w:pPr>
        <w:spacing w:line="580" w:lineRule="exact"/>
        <w:ind w:firstLine="642" w:firstLineChars="200"/>
        <w:rPr>
          <w:rFonts w:ascii="楷体_GB2312" w:hAnsi="仿宋" w:eastAsia="楷体_GB2312" w:cs="仿宋"/>
          <w:b/>
          <w:bCs/>
          <w:color w:val="auto"/>
          <w:kern w:val="0"/>
          <w:u w:val="none"/>
        </w:rPr>
      </w:pPr>
      <w:r>
        <w:rPr>
          <w:rFonts w:hint="eastAsia" w:ascii="楷体_GB2312" w:hAnsi="仿宋" w:eastAsia="楷体_GB2312" w:cs="仿宋"/>
          <w:b/>
          <w:bCs/>
          <w:color w:val="auto"/>
          <w:kern w:val="0"/>
          <w:u w:val="none"/>
        </w:rPr>
        <w:t>加快</w:t>
      </w:r>
      <w:r>
        <w:rPr>
          <w:rFonts w:ascii="楷体_GB2312" w:hAnsi="仿宋" w:eastAsia="楷体_GB2312" w:cs="仿宋"/>
          <w:b/>
          <w:bCs/>
          <w:color w:val="auto"/>
          <w:kern w:val="0"/>
          <w:u w:val="none"/>
        </w:rPr>
        <w:t>开展生态养殖。</w:t>
      </w:r>
      <w:r>
        <w:rPr>
          <w:rFonts w:ascii="Times New Roman"/>
          <w:color w:val="auto"/>
          <w:u w:val="none"/>
        </w:rPr>
        <w:t>推进养殖浮球替换工作，对本地新型养殖浮球生产企业予以一定政策支持，提升养殖户使用新型材质浮球积极性</w:t>
      </w:r>
      <w:r>
        <w:rPr>
          <w:rFonts w:hint="eastAsia" w:ascii="Times New Roman"/>
          <w:color w:val="auto"/>
          <w:u w:val="none"/>
        </w:rPr>
        <w:t>。</w:t>
      </w:r>
      <w:r>
        <w:rPr>
          <w:rFonts w:hint="eastAsia" w:hAnsi="仿宋" w:cs="仿宋"/>
          <w:color w:val="auto"/>
          <w:u w:val="none"/>
        </w:rPr>
        <w:t>实施渔业全方位智能监控项目，</w:t>
      </w:r>
      <w:r>
        <w:rPr>
          <w:rFonts w:ascii="Times New Roman"/>
          <w:color w:val="auto"/>
          <w:u w:val="none"/>
        </w:rPr>
        <w:t>运用无人机航拍、远程监控等现代化手段开展养殖海域动态监视监测，逐步实现养殖海域的信息化管理。加强与专业院校合作，摸清各类养殖</w:t>
      </w:r>
      <w:r>
        <w:rPr>
          <w:rFonts w:hint="eastAsia" w:ascii="Times New Roman"/>
          <w:color w:val="auto"/>
          <w:u w:val="none"/>
        </w:rPr>
        <w:t>品种</w:t>
      </w:r>
      <w:r>
        <w:rPr>
          <w:rFonts w:ascii="Times New Roman"/>
          <w:color w:val="auto"/>
          <w:u w:val="none"/>
        </w:rPr>
        <w:t>最优养殖密度，使养殖品质与所在水体生态承载力相协调。</w:t>
      </w:r>
    </w:p>
    <w:p>
      <w:pPr>
        <w:spacing w:line="580" w:lineRule="exact"/>
        <w:ind w:firstLine="642" w:firstLineChars="200"/>
        <w:rPr>
          <w:rFonts w:ascii="楷体_GB2312" w:hAnsi="仿宋" w:eastAsia="楷体_GB2312" w:cs="仿宋"/>
          <w:b/>
          <w:bCs/>
          <w:color w:val="auto"/>
          <w:kern w:val="0"/>
          <w:u w:val="none"/>
        </w:rPr>
      </w:pPr>
      <w:r>
        <w:rPr>
          <w:rFonts w:ascii="楷体_GB2312" w:hAnsi="仿宋" w:eastAsia="楷体_GB2312" w:cs="仿宋"/>
          <w:b/>
          <w:bCs/>
          <w:color w:val="auto"/>
          <w:kern w:val="0"/>
          <w:u w:val="none"/>
        </w:rPr>
        <w:t>突出做大净菜行业。</w:t>
      </w:r>
      <w:r>
        <w:rPr>
          <w:rFonts w:ascii="Times New Roman"/>
          <w:color w:val="auto"/>
          <w:u w:val="none"/>
        </w:rPr>
        <w:t>培育一批创新能力强、带动辐射作用明显的海产品加工龙头企业，</w:t>
      </w:r>
      <w:r>
        <w:rPr>
          <w:rFonts w:hint="eastAsia" w:ascii="Times New Roman"/>
          <w:color w:val="auto"/>
          <w:u w:val="none"/>
        </w:rPr>
        <w:t>提升</w:t>
      </w:r>
      <w:r>
        <w:rPr>
          <w:rFonts w:ascii="Times New Roman"/>
          <w:color w:val="auto"/>
          <w:u w:val="none"/>
        </w:rPr>
        <w:t>包活保鲜技术</w:t>
      </w:r>
      <w:r>
        <w:rPr>
          <w:rFonts w:hint="eastAsia" w:ascii="Times New Roman"/>
          <w:color w:val="auto"/>
          <w:u w:val="none"/>
        </w:rPr>
        <w:t>、</w:t>
      </w:r>
      <w:r>
        <w:rPr>
          <w:rFonts w:ascii="Times New Roman"/>
          <w:color w:val="auto"/>
          <w:u w:val="none"/>
        </w:rPr>
        <w:t>清洗处理</w:t>
      </w:r>
      <w:r>
        <w:rPr>
          <w:rFonts w:hint="eastAsia" w:ascii="Times New Roman"/>
          <w:color w:val="auto"/>
          <w:u w:val="none"/>
        </w:rPr>
        <w:t>等新工艺，开发</w:t>
      </w:r>
      <w:r>
        <w:rPr>
          <w:rFonts w:ascii="Times New Roman"/>
          <w:color w:val="auto"/>
          <w:u w:val="none"/>
        </w:rPr>
        <w:t>净菜产品、保健食品、休闲方便食品等新产品。加强与盒马生鲜等新型电商合作，做大做强净菜行业</w:t>
      </w:r>
      <w:r>
        <w:rPr>
          <w:rFonts w:hint="eastAsia" w:ascii="Times New Roman"/>
          <w:color w:val="auto"/>
          <w:u w:val="none"/>
        </w:rPr>
        <w:t>。加快新中心渔港海产品加工园区建设，谋划建设东部海岛贻贝加工园区。建立</w:t>
      </w:r>
      <w:r>
        <w:rPr>
          <w:rFonts w:ascii="Times New Roman"/>
          <w:color w:val="auto"/>
          <w:u w:val="none"/>
        </w:rPr>
        <w:t>面向长三角地区的渔业冷链物流网络。</w:t>
      </w:r>
    </w:p>
    <w:p>
      <w:pPr>
        <w:spacing w:line="590" w:lineRule="exact"/>
        <w:ind w:firstLine="642" w:firstLineChars="200"/>
        <w:rPr>
          <w:rFonts w:ascii="Times New Roman"/>
          <w:color w:val="auto"/>
          <w:u w:val="none"/>
        </w:rPr>
      </w:pPr>
      <w:r>
        <w:rPr>
          <w:rFonts w:hint="eastAsia" w:ascii="楷体_GB2312" w:hAnsi="仿宋" w:eastAsia="楷体_GB2312" w:cs="仿宋"/>
          <w:b/>
          <w:bCs/>
          <w:color w:val="auto"/>
          <w:kern w:val="0"/>
          <w:u w:val="none"/>
        </w:rPr>
        <w:t>建设</w:t>
      </w:r>
      <w:r>
        <w:rPr>
          <w:rFonts w:ascii="楷体_GB2312" w:hAnsi="仿宋" w:eastAsia="楷体_GB2312" w:cs="仿宋"/>
          <w:b/>
          <w:bCs/>
          <w:color w:val="auto"/>
          <w:kern w:val="0"/>
          <w:u w:val="none"/>
        </w:rPr>
        <w:t>渔业装备制造基地。</w:t>
      </w:r>
      <w:r>
        <w:rPr>
          <w:rFonts w:hint="eastAsia" w:ascii="Times New Roman"/>
          <w:color w:val="auto"/>
          <w:u w:val="none"/>
        </w:rPr>
        <w:t>加强</w:t>
      </w:r>
      <w:r>
        <w:rPr>
          <w:rFonts w:ascii="Times New Roman"/>
          <w:color w:val="auto"/>
          <w:u w:val="none"/>
        </w:rPr>
        <w:t>渔船修</w:t>
      </w:r>
      <w:r>
        <w:rPr>
          <w:rFonts w:hint="eastAsia" w:ascii="Times New Roman"/>
          <w:color w:val="auto"/>
          <w:u w:val="none"/>
        </w:rPr>
        <w:t>理发展，</w:t>
      </w:r>
      <w:r>
        <w:rPr>
          <w:rFonts w:ascii="Times New Roman"/>
          <w:color w:val="auto"/>
          <w:u w:val="none"/>
        </w:rPr>
        <w:t>打造在北鼎星岛现代船舶修</w:t>
      </w:r>
      <w:r>
        <w:rPr>
          <w:rFonts w:hint="eastAsia" w:ascii="Times New Roman"/>
          <w:color w:val="auto"/>
          <w:u w:val="none"/>
        </w:rPr>
        <w:t>理</w:t>
      </w:r>
      <w:r>
        <w:rPr>
          <w:rFonts w:ascii="Times New Roman"/>
          <w:color w:val="auto"/>
          <w:u w:val="none"/>
        </w:rPr>
        <w:t>基地。</w:t>
      </w:r>
      <w:r>
        <w:rPr>
          <w:rFonts w:hint="eastAsia" w:ascii="Times New Roman"/>
          <w:color w:val="auto"/>
          <w:u w:val="none"/>
        </w:rPr>
        <w:t>突出</w:t>
      </w:r>
      <w:r>
        <w:rPr>
          <w:rFonts w:ascii="Times New Roman"/>
          <w:color w:val="auto"/>
          <w:u w:val="none"/>
        </w:rPr>
        <w:t>围绕人工渔礁</w:t>
      </w:r>
      <w:r>
        <w:rPr>
          <w:rFonts w:hint="eastAsia" w:ascii="Times New Roman"/>
          <w:color w:val="auto"/>
          <w:u w:val="none"/>
        </w:rPr>
        <w:t>建设</w:t>
      </w:r>
      <w:r>
        <w:rPr>
          <w:rFonts w:ascii="Times New Roman"/>
          <w:color w:val="auto"/>
          <w:u w:val="none"/>
        </w:rPr>
        <w:t>的涉渔装备制造、渔船配件供应</w:t>
      </w:r>
      <w:r>
        <w:rPr>
          <w:rFonts w:hint="eastAsia" w:ascii="Times New Roman"/>
          <w:color w:val="auto"/>
          <w:u w:val="none"/>
        </w:rPr>
        <w:t>、</w:t>
      </w:r>
      <w:r>
        <w:rPr>
          <w:rFonts w:ascii="Times New Roman"/>
          <w:color w:val="auto"/>
          <w:u w:val="none"/>
        </w:rPr>
        <w:t>网具修补等为一体的产业体系</w:t>
      </w:r>
      <w:r>
        <w:rPr>
          <w:rFonts w:hint="eastAsia" w:ascii="Times New Roman"/>
          <w:color w:val="auto"/>
          <w:u w:val="none"/>
        </w:rPr>
        <w:t>。</w:t>
      </w:r>
    </w:p>
    <w:p>
      <w:pPr>
        <w:tabs>
          <w:tab w:val="left" w:pos="210"/>
        </w:tabs>
        <w:snapToGrid w:val="0"/>
        <w:spacing w:line="620" w:lineRule="exact"/>
        <w:ind w:firstLine="640" w:firstLineChars="200"/>
        <w:rPr>
          <w:rFonts w:hint="eastAsia" w:ascii="仿宋_GB2312" w:hAnsi="仿宋_GB2312" w:eastAsia="仿宋_GB2312" w:cs="仿宋_GB2312"/>
          <w:color w:val="auto"/>
          <w:sz w:val="32"/>
          <w:szCs w:val="32"/>
          <w:u w:val="none"/>
        </w:rPr>
      </w:pPr>
      <w:bookmarkStart w:id="42" w:name="_Toc59283174"/>
      <w:bookmarkStart w:id="43" w:name="_Toc59574465"/>
      <w:r>
        <w:rPr>
          <w:rFonts w:hint="eastAsia" w:ascii="黑体" w:hAnsi="黑体" w:eastAsia="黑体" w:cs="黑体"/>
          <w:color w:val="auto"/>
          <w:u w:val="none"/>
        </w:rPr>
        <w:t>推动海洋渔业体制机制创新。</w:t>
      </w:r>
      <w:r>
        <w:rPr>
          <w:rFonts w:hint="eastAsia" w:ascii="仿宋_GB2312" w:hAnsi="仿宋_GB2312" w:eastAsia="仿宋_GB2312" w:cs="仿宋_GB2312"/>
          <w:color w:val="auto"/>
          <w:sz w:val="32"/>
          <w:szCs w:val="32"/>
          <w:u w:val="none"/>
        </w:rPr>
        <w:t>强化和规范基层渔船管理组织建设，培育发展以海洋捕捞合作社为重点的渔民专业经济合作组织。不断完善海洋捕捞经营体制，规范渔</w:t>
      </w:r>
      <w:r>
        <w:rPr>
          <w:rFonts w:hint="eastAsia" w:ascii="仿宋_GB2312" w:hAnsi="仿宋_GB2312" w:eastAsia="仿宋_GB2312" w:cs="仿宋_GB2312"/>
          <w:color w:val="auto"/>
          <w:sz w:val="32"/>
          <w:szCs w:val="32"/>
          <w:u w:val="none"/>
          <w:lang w:val="en-US" w:eastAsia="zh-CN"/>
        </w:rPr>
        <w:t>业</w:t>
      </w:r>
      <w:r>
        <w:rPr>
          <w:rFonts w:hint="eastAsia" w:ascii="仿宋_GB2312" w:hAnsi="仿宋_GB2312" w:eastAsia="仿宋_GB2312" w:cs="仿宋_GB2312"/>
          <w:color w:val="auto"/>
          <w:sz w:val="32"/>
          <w:szCs w:val="32"/>
          <w:u w:val="none"/>
        </w:rPr>
        <w:t>股份合作制，</w:t>
      </w:r>
      <w:r>
        <w:rPr>
          <w:rFonts w:hint="eastAsia" w:ascii="仿宋_GB2312" w:hAnsi="仿宋_GB2312" w:eastAsia="仿宋_GB2312" w:cs="仿宋_GB2312"/>
          <w:color w:val="auto"/>
          <w:sz w:val="32"/>
          <w:szCs w:val="32"/>
          <w:u w:val="none"/>
          <w:lang w:val="en-US" w:eastAsia="zh-CN"/>
        </w:rPr>
        <w:t>大力</w:t>
      </w:r>
      <w:r>
        <w:rPr>
          <w:rFonts w:hint="eastAsia" w:ascii="仿宋_GB2312" w:hAnsi="仿宋_GB2312" w:eastAsia="仿宋_GB2312" w:cs="仿宋_GB2312"/>
          <w:color w:val="auto"/>
          <w:sz w:val="32"/>
          <w:szCs w:val="32"/>
          <w:u w:val="none"/>
        </w:rPr>
        <w:t>引导渔</w:t>
      </w:r>
      <w:r>
        <w:rPr>
          <w:rFonts w:hint="eastAsia" w:ascii="仿宋_GB2312" w:hAnsi="仿宋_GB2312" w:eastAsia="仿宋_GB2312" w:cs="仿宋_GB2312"/>
          <w:color w:val="auto"/>
          <w:sz w:val="32"/>
          <w:szCs w:val="32"/>
          <w:u w:val="none"/>
          <w:lang w:val="en-US" w:eastAsia="zh-CN"/>
        </w:rPr>
        <w:t>业</w:t>
      </w:r>
      <w:r>
        <w:rPr>
          <w:rFonts w:hint="eastAsia" w:ascii="仿宋_GB2312" w:hAnsi="仿宋_GB2312" w:eastAsia="仿宋_GB2312" w:cs="仿宋_GB2312"/>
          <w:color w:val="auto"/>
          <w:sz w:val="32"/>
          <w:szCs w:val="32"/>
          <w:u w:val="none"/>
        </w:rPr>
        <w:t>经营体制</w:t>
      </w:r>
      <w:r>
        <w:rPr>
          <w:rFonts w:hint="eastAsia" w:ascii="仿宋_GB2312" w:hAnsi="仿宋_GB2312" w:eastAsia="仿宋_GB2312" w:cs="仿宋_GB2312"/>
          <w:color w:val="auto"/>
          <w:sz w:val="32"/>
          <w:szCs w:val="32"/>
          <w:u w:val="none"/>
          <w:lang w:val="en-US" w:eastAsia="zh-CN"/>
        </w:rPr>
        <w:t>从合伙制逐步</w:t>
      </w:r>
      <w:r>
        <w:rPr>
          <w:rFonts w:hint="eastAsia" w:ascii="仿宋_GB2312" w:hAnsi="仿宋_GB2312" w:eastAsia="仿宋_GB2312" w:cs="仿宋_GB2312"/>
          <w:color w:val="auto"/>
          <w:sz w:val="32"/>
          <w:szCs w:val="32"/>
          <w:u w:val="none"/>
        </w:rPr>
        <w:t xml:space="preserve">向法人化方向培育发展。 </w:t>
      </w:r>
    </w:p>
    <w:p>
      <w:pPr>
        <w:pStyle w:val="11"/>
        <w:ind w:firstLine="642" w:firstLineChars="200"/>
        <w:jc w:val="left"/>
        <w:rPr>
          <w:rFonts w:ascii="楷体_GB2312" w:eastAsia="楷体_GB2312"/>
          <w:color w:val="auto"/>
          <w:u w:val="none"/>
        </w:rPr>
      </w:pPr>
      <w:r>
        <w:rPr>
          <w:rFonts w:ascii="楷体_GB2312" w:eastAsia="楷体_GB2312"/>
          <w:color w:val="auto"/>
          <w:u w:val="none"/>
        </w:rPr>
        <w:t>第四节 构建海岛特色双循环体系</w:t>
      </w:r>
      <w:bookmarkEnd w:id="42"/>
      <w:bookmarkEnd w:id="43"/>
    </w:p>
    <w:p>
      <w:pPr>
        <w:spacing w:line="580" w:lineRule="exact"/>
        <w:ind w:firstLine="642" w:firstLineChars="200"/>
        <w:rPr>
          <w:rFonts w:ascii="Times New Roman"/>
          <w:color w:val="auto"/>
          <w:u w:val="none"/>
        </w:rPr>
      </w:pPr>
      <w:r>
        <w:rPr>
          <w:rFonts w:ascii="楷体_GB2312" w:hAnsi="仿宋" w:eastAsia="楷体_GB2312" w:cs="仿宋"/>
          <w:b/>
          <w:bCs/>
          <w:color w:val="auto"/>
          <w:kern w:val="0"/>
          <w:u w:val="none"/>
        </w:rPr>
        <w:t>提升商品资源全球配置能力。</w:t>
      </w:r>
      <w:r>
        <w:rPr>
          <w:rFonts w:ascii="Times New Roman"/>
          <w:color w:val="auto"/>
          <w:u w:val="none"/>
        </w:rPr>
        <w:t>突出浙江</w:t>
      </w:r>
      <w:r>
        <w:rPr>
          <w:rFonts w:hint="eastAsia" w:ascii="Times New Roman"/>
          <w:color w:val="auto"/>
          <w:u w:val="none"/>
        </w:rPr>
        <w:t>与</w:t>
      </w:r>
      <w:r>
        <w:rPr>
          <w:rFonts w:ascii="Times New Roman"/>
          <w:color w:val="auto"/>
          <w:u w:val="none"/>
        </w:rPr>
        <w:t>上海双</w:t>
      </w:r>
      <w:r>
        <w:rPr>
          <w:rFonts w:hint="eastAsia" w:ascii="Times New Roman"/>
          <w:color w:val="auto"/>
          <w:u w:val="none"/>
        </w:rPr>
        <w:t>自贸试验区，以及深水港口及区位优势，持续提升港口资源要素集聚、协同、联动能力，形成港口产业竞争新优势。努力集聚跨国公司分拨配送中心、重点航运类企业和第三方物流企业，打造油气全产业链、集装箱中转集拼、</w:t>
      </w:r>
      <w:r>
        <w:rPr>
          <w:rFonts w:ascii="Times New Roman"/>
          <w:color w:val="auto"/>
          <w:u w:val="none"/>
        </w:rPr>
        <w:t>国际配矿贸易</w:t>
      </w:r>
      <w:r>
        <w:rPr>
          <w:rFonts w:hint="eastAsia" w:ascii="Times New Roman"/>
          <w:color w:val="auto"/>
          <w:u w:val="none"/>
        </w:rPr>
        <w:t>等国际国内集疏运枢纽节点，充分融入国际国内双循环发展新格局，</w:t>
      </w:r>
      <w:r>
        <w:rPr>
          <w:rFonts w:ascii="Times New Roman"/>
          <w:color w:val="auto"/>
          <w:u w:val="none"/>
        </w:rPr>
        <w:t>提升商品资源全球配置能力。</w:t>
      </w:r>
    </w:p>
    <w:p>
      <w:pPr>
        <w:spacing w:line="590" w:lineRule="exact"/>
        <w:ind w:firstLine="642" w:firstLineChars="200"/>
        <w:rPr>
          <w:rFonts w:ascii="Times New Roman"/>
          <w:color w:val="auto"/>
          <w:u w:val="none"/>
        </w:rPr>
      </w:pPr>
      <w:r>
        <w:rPr>
          <w:rFonts w:hint="eastAsia" w:ascii="楷体_GB2312" w:hAnsi="仿宋" w:eastAsia="楷体_GB2312" w:cs="仿宋"/>
          <w:b/>
          <w:bCs/>
          <w:color w:val="auto"/>
          <w:kern w:val="0"/>
          <w:u w:val="none"/>
        </w:rPr>
        <w:t>加快</w:t>
      </w:r>
      <w:r>
        <w:rPr>
          <w:rFonts w:ascii="楷体_GB2312" w:hAnsi="仿宋" w:eastAsia="楷体_GB2312" w:cs="仿宋"/>
          <w:b/>
          <w:bCs/>
          <w:color w:val="auto"/>
          <w:kern w:val="0"/>
          <w:u w:val="none"/>
        </w:rPr>
        <w:t>旅游要素循环畅通</w:t>
      </w:r>
      <w:r>
        <w:rPr>
          <w:rFonts w:hint="eastAsia" w:ascii="楷体_GB2312" w:hAnsi="仿宋" w:eastAsia="楷体_GB2312" w:cs="仿宋"/>
          <w:b/>
          <w:bCs/>
          <w:color w:val="auto"/>
          <w:kern w:val="0"/>
          <w:u w:val="none"/>
        </w:rPr>
        <w:t>发展。</w:t>
      </w:r>
      <w:r>
        <w:rPr>
          <w:rFonts w:hint="eastAsia" w:ascii="Times New Roman"/>
          <w:color w:val="auto"/>
          <w:u w:val="none"/>
        </w:rPr>
        <w:t>加快海岛休闲旅游供给侧改革，提高旅游行业运行效率。</w:t>
      </w:r>
      <w:r>
        <w:rPr>
          <w:rFonts w:ascii="Times New Roman"/>
          <w:color w:val="auto"/>
          <w:u w:val="none"/>
        </w:rPr>
        <w:t>引导资金对</w:t>
      </w:r>
      <w:r>
        <w:rPr>
          <w:rFonts w:hint="eastAsia" w:ascii="Times New Roman"/>
          <w:color w:val="auto"/>
          <w:u w:val="none"/>
        </w:rPr>
        <w:t>海岛</w:t>
      </w:r>
      <w:r>
        <w:rPr>
          <w:rFonts w:ascii="Times New Roman"/>
          <w:color w:val="auto"/>
          <w:u w:val="none"/>
        </w:rPr>
        <w:t>休闲旅游设施进行文化品质提升</w:t>
      </w:r>
      <w:r>
        <w:rPr>
          <w:rFonts w:hint="eastAsia" w:ascii="Times New Roman"/>
          <w:color w:val="auto"/>
          <w:u w:val="none"/>
        </w:rPr>
        <w:t>，</w:t>
      </w:r>
      <w:r>
        <w:rPr>
          <w:rFonts w:ascii="Times New Roman"/>
          <w:color w:val="auto"/>
          <w:u w:val="none"/>
        </w:rPr>
        <w:t>加快中高端</w:t>
      </w:r>
      <w:r>
        <w:rPr>
          <w:rFonts w:hint="eastAsia" w:ascii="Times New Roman"/>
          <w:color w:val="auto"/>
          <w:u w:val="none"/>
        </w:rPr>
        <w:t>产品</w:t>
      </w:r>
      <w:r>
        <w:rPr>
          <w:rFonts w:ascii="Times New Roman"/>
          <w:color w:val="auto"/>
          <w:u w:val="none"/>
        </w:rPr>
        <w:t>供给</w:t>
      </w:r>
      <w:r>
        <w:rPr>
          <w:rFonts w:hint="eastAsia" w:ascii="Times New Roman"/>
          <w:color w:val="auto"/>
          <w:u w:val="none"/>
        </w:rPr>
        <w:t>。</w:t>
      </w:r>
      <w:r>
        <w:rPr>
          <w:rFonts w:ascii="Times New Roman"/>
          <w:color w:val="auto"/>
          <w:u w:val="none"/>
        </w:rPr>
        <w:t>出台鼓励旅游创新的政策，提升</w:t>
      </w:r>
      <w:r>
        <w:rPr>
          <w:rFonts w:hint="eastAsia" w:ascii="Times New Roman"/>
          <w:color w:val="auto"/>
          <w:u w:val="none"/>
        </w:rPr>
        <w:t>旅游产品</w:t>
      </w:r>
      <w:r>
        <w:rPr>
          <w:rFonts w:ascii="Times New Roman"/>
          <w:color w:val="auto"/>
          <w:u w:val="none"/>
        </w:rPr>
        <w:t>创新力</w:t>
      </w:r>
      <w:r>
        <w:rPr>
          <w:rFonts w:hint="eastAsia" w:ascii="Times New Roman"/>
          <w:color w:val="auto"/>
          <w:u w:val="none"/>
        </w:rPr>
        <w:t>，激发</w:t>
      </w:r>
      <w:r>
        <w:rPr>
          <w:rFonts w:ascii="Times New Roman"/>
          <w:color w:val="auto"/>
          <w:u w:val="none"/>
        </w:rPr>
        <w:t>江浙沪</w:t>
      </w:r>
      <w:r>
        <w:rPr>
          <w:rFonts w:hint="eastAsia" w:ascii="Times New Roman"/>
          <w:color w:val="auto"/>
          <w:u w:val="none"/>
        </w:rPr>
        <w:t>皖等长三角及周边城市旅游消费需求潜力，</w:t>
      </w:r>
      <w:r>
        <w:rPr>
          <w:rFonts w:ascii="Times New Roman"/>
          <w:color w:val="auto"/>
          <w:u w:val="none"/>
        </w:rPr>
        <w:t>畅通</w:t>
      </w:r>
      <w:r>
        <w:rPr>
          <w:rFonts w:hint="eastAsia" w:ascii="Times New Roman"/>
          <w:color w:val="auto"/>
          <w:u w:val="none"/>
        </w:rPr>
        <w:t>旅游</w:t>
      </w:r>
      <w:r>
        <w:rPr>
          <w:rFonts w:ascii="Times New Roman"/>
          <w:color w:val="auto"/>
          <w:u w:val="none"/>
        </w:rPr>
        <w:t>要素循环畅通发展</w:t>
      </w:r>
      <w:r>
        <w:rPr>
          <w:rFonts w:hint="eastAsia" w:ascii="Times New Roman"/>
          <w:color w:val="auto"/>
          <w:u w:val="none"/>
        </w:rPr>
        <w:t>，</w:t>
      </w:r>
      <w:r>
        <w:rPr>
          <w:rFonts w:ascii="Times New Roman"/>
          <w:color w:val="auto"/>
          <w:u w:val="none"/>
        </w:rPr>
        <w:t>构筑海岛旅游</w:t>
      </w:r>
      <w:r>
        <w:rPr>
          <w:rFonts w:hint="eastAsia" w:ascii="Times New Roman"/>
          <w:color w:val="auto"/>
          <w:u w:val="none"/>
        </w:rPr>
        <w:t>供需</w:t>
      </w:r>
      <w:r>
        <w:rPr>
          <w:rFonts w:ascii="Times New Roman"/>
          <w:color w:val="auto"/>
          <w:u w:val="none"/>
        </w:rPr>
        <w:t>体系</w:t>
      </w:r>
      <w:r>
        <w:rPr>
          <w:rFonts w:hint="eastAsia" w:ascii="Times New Roman"/>
          <w:color w:val="auto"/>
          <w:u w:val="none"/>
        </w:rPr>
        <w:t>。</w:t>
      </w:r>
    </w:p>
    <w:p>
      <w:pPr>
        <w:spacing w:line="590" w:lineRule="exact"/>
        <w:ind w:firstLine="642" w:firstLineChars="200"/>
        <w:rPr>
          <w:rFonts w:ascii="Times New Roman"/>
          <w:color w:val="auto"/>
          <w:kern w:val="0"/>
          <w:u w:val="none"/>
        </w:rPr>
      </w:pPr>
      <w:r>
        <w:rPr>
          <w:rFonts w:ascii="楷体_GB2312" w:hAnsi="仿宋" w:eastAsia="楷体_GB2312" w:cs="仿宋"/>
          <w:b/>
          <w:bCs/>
          <w:color w:val="auto"/>
          <w:kern w:val="0"/>
          <w:u w:val="none"/>
        </w:rPr>
        <w:t>建立</w:t>
      </w:r>
      <w:r>
        <w:rPr>
          <w:rFonts w:hint="eastAsia" w:ascii="楷体_GB2312" w:hAnsi="仿宋" w:eastAsia="楷体_GB2312" w:cs="仿宋"/>
          <w:b/>
          <w:bCs/>
          <w:color w:val="auto"/>
          <w:kern w:val="0"/>
          <w:u w:val="none"/>
        </w:rPr>
        <w:t>线上线下种养循环体系。</w:t>
      </w:r>
      <w:r>
        <w:rPr>
          <w:rFonts w:hint="eastAsia" w:ascii="Times New Roman"/>
          <w:color w:val="auto"/>
          <w:u w:val="none"/>
        </w:rPr>
        <w:t>以市场为导向、企业为主体，全面推进嵊泗海岛绿色地理标志品牌建设，</w:t>
      </w:r>
      <w:r>
        <w:rPr>
          <w:rFonts w:ascii="Times New Roman"/>
          <w:color w:val="auto"/>
          <w:u w:val="none"/>
        </w:rPr>
        <w:t>加快</w:t>
      </w:r>
      <w:r>
        <w:rPr>
          <w:rFonts w:hint="eastAsia" w:ascii="Times New Roman"/>
          <w:color w:val="auto"/>
          <w:u w:val="none"/>
        </w:rPr>
        <w:t>从有形市场为主向“线上+线下”市场为主转变。实现种植养殖产品多元化、加工精细化、销售网络化、物流冷链化和国内市场</w:t>
      </w:r>
      <w:r>
        <w:rPr>
          <w:rFonts w:ascii="Times New Roman"/>
          <w:color w:val="auto"/>
          <w:u w:val="none"/>
        </w:rPr>
        <w:t>订单化，</w:t>
      </w:r>
      <w:r>
        <w:rPr>
          <w:rFonts w:hint="eastAsia" w:ascii="Times New Roman"/>
          <w:color w:val="auto"/>
          <w:u w:val="none"/>
        </w:rPr>
        <w:t>形成并占领上海等长三角城市销售渠道终端市场，并</w:t>
      </w:r>
      <w:r>
        <w:rPr>
          <w:rFonts w:ascii="Times New Roman"/>
          <w:color w:val="auto"/>
          <w:u w:val="none"/>
        </w:rPr>
        <w:t>形成内需和外需、进口和出口协调发展的良好局面。</w:t>
      </w:r>
    </w:p>
    <w:p>
      <w:pPr>
        <w:spacing w:line="580" w:lineRule="exact"/>
        <w:ind w:firstLine="642" w:firstLineChars="200"/>
        <w:rPr>
          <w:rFonts w:ascii="楷体_GB2312" w:hAnsi="仿宋" w:eastAsia="楷体_GB2312" w:cs="仿宋"/>
          <w:b/>
          <w:bCs/>
          <w:color w:val="auto"/>
          <w:kern w:val="0"/>
          <w:u w:val="none"/>
        </w:rPr>
      </w:pPr>
      <w:bookmarkStart w:id="44" w:name="_Toc59574466"/>
      <w:r>
        <w:rPr>
          <w:rFonts w:hint="eastAsia" w:ascii="楷体_GB2312" w:hAnsi="仿宋" w:eastAsia="楷体_GB2312" w:cs="仿宋"/>
          <w:b/>
          <w:bCs/>
          <w:color w:val="auto"/>
          <w:kern w:val="0"/>
          <w:u w:val="none"/>
        </w:rPr>
        <w:t>加快夜间经济升级做活。</w:t>
      </w:r>
      <w:r>
        <w:rPr>
          <w:rFonts w:hint="eastAsia" w:ascii="Times New Roman"/>
          <w:bCs/>
          <w:color w:val="auto"/>
          <w:u w:val="none"/>
        </w:rPr>
        <w:t>实施菜园中心城区、基湖三角地、高场湾天悦湾、石柱航海广场等地夜间亮化工程，建设</w:t>
      </w:r>
      <w:r>
        <w:rPr>
          <w:rFonts w:hint="eastAsia" w:ascii="Times New Roman"/>
          <w:color w:val="auto"/>
          <w:u w:val="none"/>
          <w:shd w:val="clear" w:color="auto" w:fill="FFFFFF"/>
        </w:rPr>
        <w:t>以菜园中心城区为龙头，基湖、高场湾、石柱为支柱的特色夜间经济带。突出夜间场景景观效果设计，把嵊泗打造成环境良好、特色鲜明的全天候海岛“不夜城”。推动以民宿综合体与旅游集散中心为载体的小型夜间经济加快发展。大力引进文化娱乐企业，组织开展多个专场的夜间文艺表演。</w:t>
      </w: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p>
    <w:p>
      <w:pPr>
        <w:pStyle w:val="11"/>
        <w:jc w:val="left"/>
        <w:rPr>
          <w:rFonts w:ascii="黑体" w:hAnsi="黑体" w:eastAsia="黑体" w:cs="黑体"/>
          <w:color w:val="auto"/>
          <w:u w:val="none"/>
        </w:rPr>
      </w:pPr>
      <w:r>
        <w:rPr>
          <w:rFonts w:ascii="黑体" w:hAnsi="黑体" w:eastAsia="黑体" w:cs="黑体"/>
          <w:color w:val="auto"/>
          <w:u w:val="none"/>
        </w:rPr>
        <w:t>第</w:t>
      </w:r>
      <w:r>
        <w:rPr>
          <w:rFonts w:hint="eastAsia" w:ascii="黑体" w:hAnsi="黑体" w:eastAsia="黑体" w:cs="黑体"/>
          <w:color w:val="auto"/>
          <w:u w:val="none"/>
          <w:lang w:eastAsia="zh-CN"/>
        </w:rPr>
        <w:t>五</w:t>
      </w:r>
      <w:r>
        <w:rPr>
          <w:rFonts w:ascii="黑体" w:hAnsi="黑体" w:eastAsia="黑体" w:cs="黑体"/>
          <w:color w:val="auto"/>
          <w:u w:val="none"/>
        </w:rPr>
        <w:t xml:space="preserve">章  </w:t>
      </w:r>
      <w:r>
        <w:rPr>
          <w:rFonts w:hint="eastAsia" w:ascii="黑体" w:hAnsi="黑体" w:eastAsia="黑体" w:cs="黑体"/>
          <w:color w:val="auto"/>
          <w:u w:val="none"/>
          <w:lang w:eastAsia="zh-CN"/>
        </w:rPr>
        <w:t>构建人与自然和谐共生美丽海岛</w:t>
      </w:r>
      <w:bookmarkEnd w:id="44"/>
    </w:p>
    <w:p>
      <w:pPr>
        <w:spacing w:line="600" w:lineRule="exact"/>
        <w:ind w:firstLine="640" w:firstLineChars="200"/>
        <w:rPr>
          <w:rFonts w:ascii="Times New Roman" w:eastAsia="楷体"/>
          <w:b/>
          <w:color w:val="auto"/>
          <w:u w:val="none"/>
        </w:rPr>
      </w:pPr>
      <w:r>
        <w:rPr>
          <w:rFonts w:hint="eastAsia" w:ascii="Times New Roman"/>
          <w:color w:val="auto"/>
          <w:u w:val="none"/>
        </w:rPr>
        <w:t>深化国家生态文明示范县建设，守住自然生态安全边界，建设天蓝地绿水清的全</w:t>
      </w:r>
      <w:r>
        <w:rPr>
          <w:rFonts w:hint="eastAsia"/>
          <w:color w:val="auto"/>
          <w:u w:val="none"/>
        </w:rPr>
        <w:t>要素</w:t>
      </w:r>
      <w:r>
        <w:rPr>
          <w:rFonts w:hint="eastAsia" w:ascii="Times New Roman"/>
          <w:color w:val="auto"/>
          <w:u w:val="none"/>
        </w:rPr>
        <w:t>美丽生态环境，完善科学高效完备的全领域陆海污染防治体系，加快生态联创试行生态绿色治理，</w:t>
      </w:r>
      <w:r>
        <w:rPr>
          <w:rFonts w:hint="eastAsia" w:ascii="Times New Roman" w:cs="仿宋_GB2312"/>
          <w:color w:val="auto"/>
          <w:u w:val="none"/>
        </w:rPr>
        <w:t>建设全国美丽海岛大花园建设示范</w:t>
      </w:r>
      <w:r>
        <w:rPr>
          <w:rFonts w:hint="eastAsia" w:ascii="Times New Roman"/>
          <w:color w:val="auto"/>
          <w:u w:val="none"/>
        </w:rPr>
        <w:t>。</w:t>
      </w:r>
    </w:p>
    <w:p>
      <w:pPr>
        <w:pStyle w:val="11"/>
        <w:ind w:firstLine="642" w:firstLineChars="200"/>
        <w:jc w:val="left"/>
        <w:rPr>
          <w:rFonts w:ascii="楷体_GB2312" w:eastAsia="楷体_GB2312"/>
          <w:color w:val="auto"/>
          <w:u w:val="none"/>
        </w:rPr>
      </w:pPr>
      <w:bookmarkStart w:id="45" w:name="_Toc59574467"/>
      <w:r>
        <w:rPr>
          <w:rFonts w:ascii="楷体_GB2312" w:eastAsia="楷体_GB2312"/>
          <w:color w:val="auto"/>
          <w:u w:val="none"/>
        </w:rPr>
        <w:t>第一节 做绿美丽海岛底色</w:t>
      </w:r>
      <w:bookmarkEnd w:id="45"/>
    </w:p>
    <w:p>
      <w:pPr>
        <w:spacing w:line="600" w:lineRule="exact"/>
        <w:ind w:firstLine="642" w:firstLineChars="200"/>
        <w:rPr>
          <w:b/>
          <w:bCs/>
          <w:color w:val="auto"/>
          <w:u w:val="none"/>
        </w:rPr>
      </w:pPr>
      <w:r>
        <w:rPr>
          <w:rFonts w:hint="eastAsia" w:ascii="楷体_GB2312" w:hAnsi="仿宋" w:eastAsia="楷体_GB2312" w:cs="仿宋"/>
          <w:b/>
          <w:bCs/>
          <w:color w:val="auto"/>
          <w:kern w:val="0"/>
          <w:u w:val="none"/>
        </w:rPr>
        <w:t>优化区域生态保护</w:t>
      </w:r>
      <w:r>
        <w:rPr>
          <w:rFonts w:hint="eastAsia" w:ascii="楷体_GB2312" w:hAnsi="仿宋" w:eastAsia="楷体_GB2312" w:cs="仿宋"/>
          <w:b/>
          <w:bCs/>
          <w:color w:val="auto"/>
          <w:kern w:val="0"/>
          <w:u w:val="none"/>
          <w:lang w:eastAsia="zh-CN"/>
        </w:rPr>
        <w:t>开发</w:t>
      </w:r>
      <w:r>
        <w:rPr>
          <w:rFonts w:hint="eastAsia" w:ascii="楷体_GB2312" w:hAnsi="仿宋" w:eastAsia="楷体_GB2312" w:cs="仿宋"/>
          <w:b/>
          <w:bCs/>
          <w:color w:val="auto"/>
          <w:kern w:val="0"/>
          <w:u w:val="none"/>
        </w:rPr>
        <w:t>格局。</w:t>
      </w:r>
      <w:r>
        <w:rPr>
          <w:rFonts w:hint="eastAsia"/>
          <w:color w:val="auto"/>
          <w:u w:val="none"/>
        </w:rPr>
        <w:t>坚持节约优先、保护优先、自然恢复为主，严守生态保护红线，完善生态保护网络，加快构建县域生态安全格局。大力实施“三线一单”生态环境分区管控，构建国土空间开发保护新格局。</w:t>
      </w:r>
      <w:r>
        <w:rPr>
          <w:rFonts w:hint="eastAsia" w:ascii="仿宋_GB2312" w:hAnsi="仿宋_GB2312" w:eastAsia="仿宋_GB2312" w:cs="仿宋_GB2312"/>
          <w:color w:val="auto"/>
          <w:u w:val="none"/>
        </w:rPr>
        <w:t>坚持以系统观点推进山水林田湖草生命共同体保护，</w:t>
      </w:r>
      <w:r>
        <w:rPr>
          <w:rFonts w:hint="eastAsia"/>
          <w:color w:val="auto"/>
          <w:u w:val="none"/>
        </w:rPr>
        <w:t>完善自然保护地体系，严格落实生态红线管控要求，确保生态功能不降低、面积不减少、性质不改变。推动生态占补平衡，科学评估海岛开发建设承载上限和适宜尺度，将生态保护置于海岛、海域开发利用的首位。</w:t>
      </w:r>
    </w:p>
    <w:p>
      <w:pPr>
        <w:spacing w:line="600" w:lineRule="exact"/>
        <w:ind w:firstLine="642" w:firstLineChars="200"/>
        <w:rPr>
          <w:rFonts w:ascii="Times New Roman"/>
          <w:color w:val="auto"/>
          <w:u w:val="none"/>
        </w:rPr>
      </w:pPr>
      <w:r>
        <w:rPr>
          <w:rFonts w:hint="eastAsia" w:ascii="楷体_GB2312" w:hAnsi="仿宋" w:eastAsia="楷体_GB2312" w:cs="仿宋"/>
          <w:b/>
          <w:bCs/>
          <w:color w:val="auto"/>
          <w:kern w:val="0"/>
          <w:u w:val="none"/>
          <w:lang w:eastAsia="zh-CN"/>
        </w:rPr>
        <w:t>强化</w:t>
      </w:r>
      <w:r>
        <w:rPr>
          <w:rFonts w:ascii="楷体_GB2312" w:hAnsi="仿宋" w:eastAsia="楷体_GB2312" w:cs="仿宋"/>
          <w:b/>
          <w:bCs/>
          <w:color w:val="auto"/>
          <w:kern w:val="0"/>
          <w:u w:val="none"/>
        </w:rPr>
        <w:t>生态</w:t>
      </w:r>
      <w:r>
        <w:rPr>
          <w:rFonts w:hint="eastAsia" w:ascii="楷体_GB2312" w:hAnsi="仿宋" w:eastAsia="楷体_GB2312" w:cs="仿宋"/>
          <w:b/>
          <w:bCs/>
          <w:color w:val="auto"/>
          <w:kern w:val="0"/>
          <w:u w:val="none"/>
          <w:lang w:eastAsia="zh-CN"/>
        </w:rPr>
        <w:t>资源环境保护</w:t>
      </w:r>
      <w:r>
        <w:rPr>
          <w:rFonts w:ascii="楷体_GB2312" w:hAnsi="仿宋" w:eastAsia="楷体_GB2312" w:cs="仿宋"/>
          <w:b/>
          <w:bCs/>
          <w:color w:val="auto"/>
          <w:kern w:val="0"/>
          <w:u w:val="none"/>
        </w:rPr>
        <w:t>修复。</w:t>
      </w:r>
      <w:r>
        <w:rPr>
          <w:rFonts w:hint="eastAsia"/>
          <w:color w:val="auto"/>
          <w:u w:val="none"/>
        </w:rPr>
        <w:t>构建陆海统筹、区域联动治理新模式，持续推进海岛、海洋、海岸线生态修复工程，加强植树造林、城乡绿化、山体修复等工作，形成让人赏心悦目的海陆生态环境。</w:t>
      </w:r>
      <w:r>
        <w:rPr>
          <w:rFonts w:hint="eastAsia" w:ascii="Times New Roman"/>
          <w:color w:val="auto"/>
          <w:u w:val="none"/>
        </w:rPr>
        <w:t>实施海岛岸线整治修复工程，</w:t>
      </w:r>
      <w:r>
        <w:rPr>
          <w:rFonts w:ascii="Times New Roman"/>
          <w:color w:val="auto"/>
          <w:u w:val="none"/>
        </w:rPr>
        <w:t>分区分类制定差别化岸线管控措施</w:t>
      </w:r>
      <w:r>
        <w:rPr>
          <w:rFonts w:hint="eastAsia" w:ascii="Times New Roman"/>
          <w:color w:val="auto"/>
          <w:u w:val="none"/>
        </w:rPr>
        <w:t>，</w:t>
      </w:r>
      <w:r>
        <w:rPr>
          <w:rFonts w:ascii="Times New Roman"/>
          <w:color w:val="auto"/>
          <w:u w:val="none"/>
        </w:rPr>
        <w:t>探索建立自然岸线和生态岸线的占补平衡制度。</w:t>
      </w:r>
      <w:r>
        <w:rPr>
          <w:rFonts w:hint="eastAsia" w:ascii="Times New Roman"/>
          <w:color w:val="auto"/>
          <w:u w:val="none"/>
        </w:rPr>
        <w:t>深入推进美丽海岛建设，逐步恢复海湾、海岬、湿地、岸滩等海岛生态空间，</w:t>
      </w:r>
      <w:r>
        <w:rPr>
          <w:rFonts w:ascii="Times New Roman"/>
          <w:color w:val="auto"/>
          <w:u w:val="none"/>
        </w:rPr>
        <w:t>制定无居民海岛差别化保护措施。</w:t>
      </w:r>
      <w:r>
        <w:rPr>
          <w:rFonts w:hint="eastAsia" w:ascii="Times New Roman"/>
          <w:color w:val="auto"/>
          <w:u w:val="none"/>
        </w:rPr>
        <w:t>支持嵊泗中心渔港建设现代美丽渔港。</w:t>
      </w:r>
      <w:r>
        <w:rPr>
          <w:rFonts w:ascii="Times New Roman"/>
          <w:color w:val="auto"/>
          <w:u w:val="none"/>
        </w:rPr>
        <w:t>大力推进中柱山、北鼎星、徐公岛及周边系统整治与生态复绿。</w:t>
      </w:r>
      <w:r>
        <w:rPr>
          <w:rFonts w:hint="eastAsia" w:ascii="Times New Roman"/>
          <w:color w:val="auto"/>
          <w:u w:val="none"/>
        </w:rPr>
        <w:t>深化马鞍列岛海洋牧场建设</w:t>
      </w:r>
      <w:r>
        <w:rPr>
          <w:rFonts w:ascii="Times New Roman"/>
          <w:color w:val="auto"/>
          <w:u w:val="none"/>
        </w:rPr>
        <w:t>。</w:t>
      </w:r>
    </w:p>
    <w:p>
      <w:pPr>
        <w:spacing w:line="600" w:lineRule="exact"/>
        <w:ind w:firstLine="642" w:firstLineChars="200"/>
        <w:rPr>
          <w:color w:val="auto"/>
          <w:u w:val="none"/>
        </w:rPr>
      </w:pPr>
      <w:r>
        <w:rPr>
          <w:rFonts w:hint="eastAsia" w:ascii="楷体_GB2312" w:hAnsi="仿宋" w:eastAsia="楷体_GB2312" w:cs="仿宋"/>
          <w:b/>
          <w:bCs/>
          <w:color w:val="auto"/>
          <w:kern w:val="0"/>
          <w:u w:val="none"/>
        </w:rPr>
        <w:t>激活生态资源要素转化潜力。</w:t>
      </w:r>
      <w:r>
        <w:rPr>
          <w:rFonts w:hint="eastAsia"/>
          <w:color w:val="auto"/>
          <w:u w:val="none"/>
        </w:rPr>
        <w:t>坚持绿水青山就是金山银山理念，</w:t>
      </w:r>
      <w:r>
        <w:rPr>
          <w:rFonts w:hint="eastAsia" w:ascii="仿宋_GB2312" w:hAnsi="仿宋_GB2312" w:eastAsia="仿宋_GB2312" w:cs="仿宋_GB2312"/>
          <w:b w:val="0"/>
          <w:bCs w:val="0"/>
          <w:color w:val="auto"/>
          <w:kern w:val="0"/>
          <w:u w:val="none"/>
        </w:rPr>
        <w:t>积极创建“两山”实践创新基地，打通生态产品价值转化通</w:t>
      </w:r>
      <w:r>
        <w:rPr>
          <w:rFonts w:hint="eastAsia" w:hAnsi="仿宋_GB2312" w:cs="仿宋_GB2312"/>
          <w:b w:val="0"/>
          <w:bCs w:val="0"/>
          <w:color w:val="auto"/>
          <w:kern w:val="0"/>
          <w:u w:val="none"/>
          <w:lang w:eastAsia="zh-CN"/>
        </w:rPr>
        <w:t>道，</w:t>
      </w:r>
      <w:r>
        <w:rPr>
          <w:rFonts w:hint="eastAsia" w:ascii="仿宋_GB2312" w:hAnsi="仿宋_GB2312" w:eastAsia="仿宋_GB2312" w:cs="仿宋_GB2312"/>
          <w:b w:val="0"/>
          <w:bCs w:val="0"/>
          <w:color w:val="auto"/>
          <w:kern w:val="0"/>
          <w:u w:val="none"/>
        </w:rPr>
        <w:t>成为两项创建（示范县和</w:t>
      </w:r>
      <w:r>
        <w:rPr>
          <w:rFonts w:hint="eastAsia" w:hAnsi="仿宋_GB2312" w:cs="仿宋_GB2312"/>
          <w:b w:val="0"/>
          <w:bCs w:val="0"/>
          <w:color w:val="auto"/>
          <w:kern w:val="0"/>
          <w:u w:val="none"/>
          <w:lang w:eastAsia="zh-CN"/>
        </w:rPr>
        <w:t>“</w:t>
      </w:r>
      <w:r>
        <w:rPr>
          <w:rFonts w:hint="eastAsia" w:ascii="仿宋_GB2312" w:hAnsi="仿宋_GB2312" w:eastAsia="仿宋_GB2312" w:cs="仿宋_GB2312"/>
          <w:b w:val="0"/>
          <w:bCs w:val="0"/>
          <w:color w:val="auto"/>
          <w:kern w:val="0"/>
          <w:u w:val="none"/>
        </w:rPr>
        <w:t>两山</w:t>
      </w:r>
      <w:r>
        <w:rPr>
          <w:rFonts w:hint="eastAsia" w:hAnsi="仿宋_GB2312" w:cs="仿宋_GB2312"/>
          <w:b w:val="0"/>
          <w:bCs w:val="0"/>
          <w:color w:val="auto"/>
          <w:kern w:val="0"/>
          <w:u w:val="none"/>
          <w:lang w:eastAsia="zh-CN"/>
        </w:rPr>
        <w:t>”</w:t>
      </w:r>
      <w:r>
        <w:rPr>
          <w:rFonts w:hint="eastAsia" w:ascii="仿宋_GB2312" w:hAnsi="仿宋_GB2312" w:eastAsia="仿宋_GB2312" w:cs="仿宋_GB2312"/>
          <w:b w:val="0"/>
          <w:bCs w:val="0"/>
          <w:color w:val="auto"/>
          <w:kern w:val="0"/>
          <w:u w:val="none"/>
        </w:rPr>
        <w:t>基地）先行县。</w:t>
      </w:r>
      <w:r>
        <w:rPr>
          <w:rFonts w:hint="eastAsia" w:hAnsi="仿宋_GB2312" w:cs="仿宋_GB2312"/>
          <w:b w:val="0"/>
          <w:bCs w:val="0"/>
          <w:color w:val="auto"/>
          <w:kern w:val="0"/>
          <w:u w:val="none"/>
          <w:lang w:eastAsia="zh-CN"/>
        </w:rPr>
        <w:t>分</w:t>
      </w:r>
      <w:r>
        <w:rPr>
          <w:rFonts w:hint="eastAsia" w:ascii="仿宋_GB2312" w:hAnsi="仿宋_GB2312" w:eastAsia="仿宋_GB2312" w:cs="仿宋_GB2312"/>
          <w:b w:val="0"/>
          <w:bCs w:val="0"/>
          <w:color w:val="auto"/>
          <w:kern w:val="0"/>
          <w:u w:val="none"/>
        </w:rPr>
        <w:t>类制定差别化岸线管控措施，探索建立自然岸线和生态岸道，</w:t>
      </w:r>
      <w:r>
        <w:rPr>
          <w:rFonts w:hint="eastAsia"/>
          <w:color w:val="auto"/>
          <w:u w:val="none"/>
        </w:rPr>
        <w:t>大力推进生态经济化，构建和实施生态产品价值实现机制，加快开展海岛GEP核算，创新发展绿色低碳循环经济，打通生态经济转化通道。健全</w:t>
      </w:r>
      <w:r>
        <w:rPr>
          <w:rFonts w:hint="eastAsia" w:ascii="Times New Roman"/>
          <w:color w:val="auto"/>
          <w:u w:val="none"/>
        </w:rPr>
        <w:t>完善</w:t>
      </w:r>
      <w:r>
        <w:rPr>
          <w:rFonts w:hint="eastAsia"/>
          <w:color w:val="auto"/>
          <w:u w:val="none"/>
        </w:rPr>
        <w:t>生态价值评估机制、生态保护补偿机制、绿色发展激励机制以及资源和环境市场化运作机制，试点开展生态资源调查、价值评估和股份制改造，形成一批符合市场需求的生态资产包，推动生态优势转化为经济优势。</w:t>
      </w:r>
    </w:p>
    <w:p>
      <w:pPr>
        <w:pStyle w:val="11"/>
        <w:ind w:firstLine="642" w:firstLineChars="200"/>
        <w:jc w:val="left"/>
        <w:rPr>
          <w:rFonts w:ascii="楷体_GB2312" w:eastAsia="楷体_GB2312"/>
          <w:color w:val="auto"/>
          <w:u w:val="none"/>
        </w:rPr>
      </w:pPr>
      <w:bookmarkStart w:id="46" w:name="_Toc59574468"/>
      <w:r>
        <w:rPr>
          <w:rFonts w:ascii="楷体_GB2312" w:eastAsia="楷体_GB2312"/>
          <w:color w:val="auto"/>
          <w:u w:val="none"/>
        </w:rPr>
        <w:t>第二节 争添美丽海岛特色</w:t>
      </w:r>
      <w:bookmarkEnd w:id="46"/>
    </w:p>
    <w:p>
      <w:pPr>
        <w:spacing w:line="600" w:lineRule="exact"/>
        <w:ind w:firstLine="642" w:firstLineChars="200"/>
        <w:rPr>
          <w:color w:val="auto"/>
          <w:u w:val="none"/>
        </w:rPr>
      </w:pPr>
      <w:r>
        <w:rPr>
          <w:rFonts w:hint="eastAsia" w:ascii="楷体_GB2312" w:hAnsi="仿宋" w:eastAsia="楷体_GB2312" w:cs="仿宋"/>
          <w:b/>
          <w:bCs/>
          <w:color w:val="auto"/>
          <w:kern w:val="0"/>
          <w:u w:val="none"/>
        </w:rPr>
        <w:t>持续推进大气土壤污染治理。</w:t>
      </w:r>
      <w:r>
        <w:rPr>
          <w:rFonts w:hint="eastAsia" w:ascii="Times New Roman"/>
          <w:color w:val="auto"/>
          <w:u w:val="none"/>
        </w:rPr>
        <w:t>加快创建“清新空气示范区”。以细颗粒物，就是PM2.5和臭氧协同控制为主，突出抓好挥发性有机物和氮氧化物协同治理。</w:t>
      </w:r>
      <w:r>
        <w:rPr>
          <w:rFonts w:ascii="Times New Roman"/>
          <w:color w:val="auto"/>
          <w:szCs w:val="30"/>
          <w:u w:val="none"/>
        </w:rPr>
        <w:t>大力发展清洁能源，积极引导用能企业实施清洁能源替代</w:t>
      </w:r>
      <w:r>
        <w:rPr>
          <w:rFonts w:hint="eastAsia" w:ascii="Times New Roman"/>
          <w:color w:val="auto"/>
          <w:szCs w:val="30"/>
          <w:u w:val="none"/>
        </w:rPr>
        <w:t>。</w:t>
      </w:r>
      <w:r>
        <w:rPr>
          <w:color w:val="auto"/>
          <w:kern w:val="0"/>
          <w:szCs w:val="30"/>
          <w:u w:val="none"/>
        </w:rPr>
        <w:t>开展扬尘综合治理，严格落实施工工地动态管理清单制度，全面推行城市公共区域清扫保洁全覆盖。减少化肥农药使用量，增加有机肥使用量，进一步加强氨排放控制</w:t>
      </w:r>
      <w:r>
        <w:rPr>
          <w:rFonts w:hint="eastAsia"/>
          <w:color w:val="auto"/>
          <w:kern w:val="0"/>
          <w:szCs w:val="30"/>
          <w:u w:val="none"/>
        </w:rPr>
        <w:t>，</w:t>
      </w:r>
      <w:r>
        <w:rPr>
          <w:rFonts w:hint="eastAsia" w:ascii="Times New Roman"/>
          <w:color w:val="auto"/>
          <w:u w:val="none"/>
        </w:rPr>
        <w:t>保障</w:t>
      </w:r>
      <w:r>
        <w:rPr>
          <w:rFonts w:ascii="Times New Roman"/>
          <w:color w:val="auto"/>
          <w:u w:val="none"/>
        </w:rPr>
        <w:t>“十四五”期间全</w:t>
      </w:r>
      <w:r>
        <w:rPr>
          <w:rFonts w:hint="eastAsia" w:ascii="Times New Roman"/>
          <w:color w:val="auto"/>
          <w:u w:val="none"/>
        </w:rPr>
        <w:t>县</w:t>
      </w:r>
      <w:r>
        <w:rPr>
          <w:rFonts w:ascii="Times New Roman"/>
          <w:color w:val="auto"/>
          <w:u w:val="none"/>
        </w:rPr>
        <w:t>环境空气质量稳定在</w:t>
      </w:r>
      <w:r>
        <w:rPr>
          <w:rFonts w:hint="eastAsia" w:ascii="Times New Roman"/>
          <w:color w:val="auto"/>
          <w:u w:val="none"/>
        </w:rPr>
        <w:t>一</w:t>
      </w:r>
      <w:r>
        <w:rPr>
          <w:rFonts w:ascii="Times New Roman"/>
          <w:color w:val="auto"/>
          <w:u w:val="none"/>
        </w:rPr>
        <w:t>级标准。</w:t>
      </w:r>
      <w:r>
        <w:rPr>
          <w:rFonts w:hint="eastAsia"/>
          <w:color w:val="auto"/>
          <w:u w:val="none"/>
        </w:rPr>
        <w:t>加强土壤环境全过程风险防控</w:t>
      </w:r>
      <w:r>
        <w:rPr>
          <w:rFonts w:hint="eastAsia" w:ascii="Times New Roman"/>
          <w:color w:val="auto"/>
          <w:u w:val="none"/>
        </w:rPr>
        <w:t>，加强土壤污染的源头管控、风险管控与修复，持续实施土壤污染防治行动计划。</w:t>
      </w:r>
    </w:p>
    <w:p>
      <w:pPr>
        <w:spacing w:line="600" w:lineRule="exact"/>
        <w:ind w:firstLine="642" w:firstLineChars="200"/>
        <w:rPr>
          <w:rFonts w:hint="eastAsia" w:hAnsi="仿宋" w:cs="仿宋"/>
          <w:color w:val="auto"/>
          <w:u w:val="none"/>
        </w:rPr>
      </w:pPr>
      <w:r>
        <w:rPr>
          <w:rFonts w:ascii="楷体_GB2312" w:hAnsi="仿宋" w:eastAsia="楷体_GB2312" w:cs="仿宋"/>
          <w:b/>
          <w:bCs/>
          <w:color w:val="auto"/>
          <w:kern w:val="0"/>
          <w:u w:val="none"/>
        </w:rPr>
        <w:t>全面</w:t>
      </w:r>
      <w:r>
        <w:rPr>
          <w:rFonts w:hint="eastAsia" w:ascii="楷体_GB2312" w:hAnsi="仿宋" w:eastAsia="楷体_GB2312" w:cs="仿宋"/>
          <w:b/>
          <w:bCs/>
          <w:color w:val="auto"/>
          <w:kern w:val="0"/>
          <w:u w:val="none"/>
        </w:rPr>
        <w:t>深化</w:t>
      </w:r>
      <w:r>
        <w:rPr>
          <w:rFonts w:ascii="楷体_GB2312" w:hAnsi="仿宋" w:eastAsia="楷体_GB2312" w:cs="仿宋"/>
          <w:b/>
          <w:bCs/>
          <w:color w:val="auto"/>
          <w:kern w:val="0"/>
          <w:u w:val="none"/>
        </w:rPr>
        <w:t>陆源水污染</w:t>
      </w:r>
      <w:r>
        <w:rPr>
          <w:rFonts w:hint="eastAsia" w:ascii="楷体_GB2312" w:hAnsi="仿宋" w:eastAsia="楷体_GB2312" w:cs="仿宋"/>
          <w:b/>
          <w:bCs/>
          <w:color w:val="auto"/>
          <w:kern w:val="0"/>
          <w:u w:val="none"/>
        </w:rPr>
        <w:t>治理</w:t>
      </w:r>
      <w:r>
        <w:rPr>
          <w:rFonts w:ascii="楷体_GB2312" w:hAnsi="仿宋" w:eastAsia="楷体_GB2312" w:cs="仿宋"/>
          <w:b/>
          <w:bCs/>
          <w:color w:val="auto"/>
          <w:kern w:val="0"/>
          <w:u w:val="none"/>
        </w:rPr>
        <w:t>。</w:t>
      </w:r>
      <w:r>
        <w:rPr>
          <w:rFonts w:hint="eastAsia"/>
          <w:color w:val="auto"/>
          <w:u w:val="none"/>
        </w:rPr>
        <w:t>深化“五水共治”碧水行动，统筹水生态、水资源、水环境保护，严格控制工业、农业、生活水污染，实现管网全覆盖、污水全收集、处理全达标、饮水全保障，完成</w:t>
      </w:r>
      <w:r>
        <w:rPr>
          <w:rFonts w:hint="eastAsia" w:hAnsi="仿宋" w:cs="仿宋"/>
          <w:color w:val="auto"/>
          <w:u w:val="none"/>
        </w:rPr>
        <w:t>“污水零直排”建设。统筹推进入海污染源专项整治，坚持“一口一策”分类攻坚，逐步建立管理规范、运行有序、监督完善的入海排污口监管体系。补齐城乡污水收集处理设施短板，推</w:t>
      </w:r>
    </w:p>
    <w:p>
      <w:pPr>
        <w:spacing w:line="600" w:lineRule="exact"/>
        <w:rPr>
          <w:rFonts w:ascii="Times New Roman"/>
          <w:color w:val="auto"/>
          <w:u w:val="none"/>
        </w:rPr>
      </w:pPr>
      <w:r>
        <w:rPr>
          <w:rFonts w:hint="eastAsia" w:hAnsi="仿宋" w:cs="仿宋"/>
          <w:color w:val="auto"/>
          <w:u w:val="none"/>
        </w:rPr>
        <w:t>进城镇污水管网的全覆盖，</w:t>
      </w:r>
      <w:r>
        <w:rPr>
          <w:rFonts w:ascii="Times New Roman"/>
          <w:color w:val="auto"/>
          <w:u w:val="none"/>
        </w:rPr>
        <w:t>推进原有城镇污水厂清洁排放技术改造。</w:t>
      </w:r>
      <w:r>
        <w:rPr>
          <w:rFonts w:hint="eastAsia" w:ascii="Times New Roman"/>
          <w:color w:val="auto"/>
          <w:u w:val="none"/>
        </w:rPr>
        <w:t>实施</w:t>
      </w:r>
      <w:r>
        <w:rPr>
          <w:rFonts w:ascii="Times New Roman"/>
          <w:color w:val="auto"/>
          <w:u w:val="none"/>
        </w:rPr>
        <w:t>渔农村污水设施提标改造，实现渔农村生活污水治理村覆盖率达100%。推进农村生活污水设施标准化运维和城镇污水处理厂、园区污水处理厂第三方专业化运维。</w:t>
      </w:r>
    </w:p>
    <w:p>
      <w:pPr>
        <w:spacing w:line="600" w:lineRule="exact"/>
        <w:ind w:firstLine="642" w:firstLineChars="200"/>
        <w:rPr>
          <w:rFonts w:hint="eastAsia" w:ascii="仿宋_GB2312" w:hAnsi="仿宋_GB2312" w:eastAsia="仿宋_GB2312" w:cs="仿宋_GB2312"/>
          <w:b w:val="0"/>
          <w:bCs w:val="0"/>
          <w:color w:val="auto"/>
          <w:kern w:val="0"/>
          <w:u w:val="none"/>
        </w:rPr>
      </w:pPr>
      <w:r>
        <w:rPr>
          <w:rFonts w:ascii="楷体_GB2312" w:hAnsi="仿宋" w:eastAsia="楷体_GB2312" w:cs="仿宋"/>
          <w:b/>
          <w:bCs/>
          <w:color w:val="auto"/>
          <w:kern w:val="0"/>
          <w:u w:val="none"/>
        </w:rPr>
        <w:t>积极创建</w:t>
      </w:r>
      <w:r>
        <w:rPr>
          <w:rFonts w:hint="eastAsia" w:ascii="楷体_GB2312" w:hAnsi="仿宋" w:eastAsia="楷体_GB2312" w:cs="仿宋"/>
          <w:b/>
          <w:bCs/>
          <w:color w:val="auto"/>
          <w:kern w:val="0"/>
          <w:u w:val="none"/>
        </w:rPr>
        <w:t>“</w:t>
      </w:r>
      <w:r>
        <w:rPr>
          <w:rFonts w:ascii="楷体_GB2312" w:hAnsi="仿宋" w:eastAsia="楷体_GB2312" w:cs="仿宋"/>
          <w:b/>
          <w:bCs/>
          <w:color w:val="auto"/>
          <w:kern w:val="0"/>
          <w:u w:val="none"/>
        </w:rPr>
        <w:t>无废</w:t>
      </w:r>
      <w:r>
        <w:rPr>
          <w:rFonts w:hint="eastAsia" w:ascii="楷体_GB2312" w:hAnsi="仿宋" w:eastAsia="楷体_GB2312" w:cs="仿宋"/>
          <w:b/>
          <w:bCs/>
          <w:color w:val="auto"/>
          <w:kern w:val="0"/>
          <w:u w:val="none"/>
        </w:rPr>
        <w:t>海岛”</w:t>
      </w:r>
      <w:r>
        <w:rPr>
          <w:rFonts w:ascii="楷体_GB2312" w:hAnsi="仿宋" w:eastAsia="楷体_GB2312" w:cs="仿宋"/>
          <w:b/>
          <w:bCs/>
          <w:color w:val="auto"/>
          <w:kern w:val="0"/>
          <w:u w:val="none"/>
        </w:rPr>
        <w:t>。</w:t>
      </w:r>
      <w:r>
        <w:rPr>
          <w:rFonts w:hint="eastAsia" w:ascii="仿宋_GB2312" w:hAnsi="仿宋_GB2312" w:eastAsia="仿宋_GB2312" w:cs="仿宋_GB2312"/>
          <w:b w:val="0"/>
          <w:bCs w:val="0"/>
          <w:color w:val="auto"/>
          <w:kern w:val="0"/>
          <w:u w:val="none"/>
        </w:rPr>
        <w:t>创新花鸟“无废岛”绿色发展模式，</w:t>
      </w:r>
    </w:p>
    <w:p>
      <w:pPr>
        <w:spacing w:line="600" w:lineRule="exact"/>
        <w:rPr>
          <w:color w:val="auto"/>
          <w:u w:val="none"/>
        </w:rPr>
      </w:pPr>
      <w:r>
        <w:rPr>
          <w:rFonts w:hint="eastAsia" w:ascii="仿宋_GB2312" w:hAnsi="仿宋_GB2312" w:eastAsia="仿宋_GB2312" w:cs="仿宋_GB2312"/>
          <w:b w:val="0"/>
          <w:bCs w:val="0"/>
          <w:color w:val="auto"/>
          <w:kern w:val="0"/>
          <w:u w:val="none"/>
        </w:rPr>
        <w:t>为全国海岛推进绿色生产和生活方式优化提供示范样板。</w:t>
      </w:r>
      <w:r>
        <w:rPr>
          <w:rFonts w:hint="eastAsia" w:hAnsi="仿宋" w:cs="仿宋"/>
          <w:color w:val="auto"/>
          <w:u w:val="none"/>
        </w:rPr>
        <w:t>全面实施禁塑限塑制度，建设完善固体废物处置和综合利用设施，实现处置能力与固体废物</w:t>
      </w:r>
      <w:r>
        <w:rPr>
          <w:rFonts w:hint="eastAsia"/>
          <w:color w:val="auto"/>
          <w:u w:val="none"/>
        </w:rPr>
        <w:t>产生量相匹配。推行垃圾分类和减量化、资源化，推进白色污染治理、固废治理。严格执行工业固体废物申报登记制度，鼓励工业固体废物产生量大的企业在场内开展综合利用处置。建立小微企业固危废收集处置体系建设。大力拓宽工业固体废物综合利用渠道，促进固体废物资源利用园区化、规模化和产业化。加快再生资源加工项目招商引资进度，规范固废运输管理，严防二次污染。</w:t>
      </w:r>
    </w:p>
    <w:p>
      <w:pPr>
        <w:spacing w:line="600" w:lineRule="exact"/>
        <w:ind w:firstLine="642" w:firstLineChars="200"/>
        <w:rPr>
          <w:rFonts w:ascii="Times New Roman"/>
          <w:color w:val="auto"/>
          <w:u w:val="none"/>
        </w:rPr>
      </w:pPr>
      <w:r>
        <w:rPr>
          <w:rFonts w:hint="eastAsia" w:ascii="楷体_GB2312" w:hAnsi="仿宋" w:eastAsia="楷体_GB2312" w:cs="仿宋"/>
          <w:b/>
          <w:bCs/>
          <w:color w:val="auto"/>
          <w:kern w:val="0"/>
          <w:u w:val="none"/>
        </w:rPr>
        <w:t>强化海洋污染</w:t>
      </w:r>
      <w:r>
        <w:rPr>
          <w:rFonts w:ascii="楷体_GB2312" w:hAnsi="仿宋" w:eastAsia="楷体_GB2312" w:cs="仿宋"/>
          <w:b/>
          <w:bCs/>
          <w:color w:val="auto"/>
          <w:kern w:val="0"/>
          <w:u w:val="none"/>
        </w:rPr>
        <w:t>综合</w:t>
      </w:r>
      <w:r>
        <w:rPr>
          <w:rFonts w:hint="eastAsia" w:ascii="楷体_GB2312" w:hAnsi="仿宋" w:eastAsia="楷体_GB2312" w:cs="仿宋"/>
          <w:b/>
          <w:bCs/>
          <w:color w:val="auto"/>
          <w:kern w:val="0"/>
          <w:u w:val="none"/>
        </w:rPr>
        <w:t>治理。</w:t>
      </w:r>
      <w:r>
        <w:rPr>
          <w:rFonts w:hint="eastAsia" w:ascii="楷体_GB2312" w:hAnsi="仿宋" w:eastAsia="楷体_GB2312" w:cs="仿宋"/>
          <w:b w:val="0"/>
          <w:bCs w:val="0"/>
          <w:color w:val="auto"/>
          <w:kern w:val="0"/>
          <w:u w:val="none"/>
        </w:rPr>
        <w:t>建立地上地下、陆海统筹的生态环删除的内容:境治理制度，全面实行排污许可制。加快大小洋山区域环境污染联防联控和应急管理体系建设。</w:t>
      </w:r>
      <w:r>
        <w:rPr>
          <w:rFonts w:hint="eastAsia" w:ascii="Times New Roman"/>
          <w:color w:val="auto"/>
          <w:kern w:val="0"/>
          <w:u w:val="none"/>
        </w:rPr>
        <w:t>在小洋山、马迹山等港口船舶集中停泊区域，配置船舶含油污水、垃圾的接收存储设施，建立健全含油污水、垃圾接收、转运和处理能力，做到船舶含油污水、垃圾及时上岸处置。</w:t>
      </w:r>
      <w:r>
        <w:rPr>
          <w:rFonts w:hint="eastAsia" w:ascii="Times New Roman"/>
          <w:color w:val="auto"/>
          <w:u w:val="none"/>
        </w:rPr>
        <w:t>加强渔业船舶含油污水、生活污水和垃圾的清理和处置。</w:t>
      </w:r>
      <w:r>
        <w:rPr>
          <w:rFonts w:hint="eastAsia"/>
          <w:color w:val="auto"/>
          <w:u w:val="none"/>
        </w:rPr>
        <w:t>结合</w:t>
      </w:r>
      <w:r>
        <w:rPr>
          <w:rFonts w:hint="eastAsia" w:ascii="Times New Roman"/>
          <w:color w:val="auto"/>
          <w:u w:val="none"/>
        </w:rPr>
        <w:t>美丽渔港建设行动，整治近岸海漂垃圾，推动渔港污染防治设施建设和升级改造。加强省、部级水产健康养殖示范场创建。</w:t>
      </w:r>
      <w:r>
        <w:rPr>
          <w:rFonts w:hint="eastAsia" w:ascii="Times New Roman"/>
          <w:color w:val="auto"/>
          <w:u w:val="none"/>
          <w:shd w:val="clear" w:color="auto" w:fill="FFFFFF"/>
        </w:rPr>
        <w:t>严格限制滩涂和近岸小网箱养殖规模，清退围垦区非法养殖项目，鼓励网箱养殖走向深水。支持开展对水产养殖集中区域养殖尾水监测，深化水产苗种场的尾水治理</w:t>
      </w:r>
      <w:r>
        <w:rPr>
          <w:rFonts w:hint="eastAsia" w:ascii="Times New Roman"/>
          <w:color w:val="auto"/>
          <w:u w:val="none"/>
          <w:shd w:val="clear" w:color="auto" w:fill="FFFFFF"/>
          <w:lang w:eastAsia="zh-CN"/>
        </w:rPr>
        <w:t>，</w:t>
      </w:r>
      <w:r>
        <w:rPr>
          <w:rFonts w:hint="eastAsia" w:ascii="Times New Roman"/>
          <w:color w:val="auto"/>
          <w:u w:val="none"/>
          <w:shd w:val="clear" w:color="auto" w:fill="FFFFFF"/>
        </w:rPr>
        <w:t>加强海洋垃圾和微塑料治理，强化源头控制、及时清理和全生命周期管理。</w:t>
      </w:r>
    </w:p>
    <w:p>
      <w:pPr>
        <w:pStyle w:val="11"/>
        <w:ind w:firstLine="642" w:firstLineChars="200"/>
        <w:jc w:val="left"/>
        <w:rPr>
          <w:rFonts w:ascii="楷体_GB2312" w:eastAsia="楷体_GB2312"/>
          <w:color w:val="auto"/>
          <w:u w:val="none"/>
        </w:rPr>
      </w:pPr>
      <w:bookmarkStart w:id="47" w:name="_Toc59574469"/>
    </w:p>
    <w:p>
      <w:pPr>
        <w:pStyle w:val="11"/>
        <w:ind w:firstLine="2570" w:firstLineChars="800"/>
        <w:jc w:val="left"/>
        <w:rPr>
          <w:rFonts w:ascii="楷体_GB2312" w:eastAsia="楷体_GB2312"/>
          <w:color w:val="auto"/>
          <w:u w:val="none"/>
        </w:rPr>
      </w:pPr>
      <w:r>
        <w:rPr>
          <w:rFonts w:ascii="楷体_GB2312" w:eastAsia="楷体_GB2312"/>
          <w:color w:val="auto"/>
          <w:u w:val="none"/>
        </w:rPr>
        <w:t>第三节 做优美丽海岛靓色</w:t>
      </w:r>
      <w:bookmarkEnd w:id="47"/>
    </w:p>
    <w:p>
      <w:pPr>
        <w:spacing w:line="600" w:lineRule="exact"/>
        <w:ind w:firstLine="642" w:firstLineChars="200"/>
        <w:rPr>
          <w:color w:val="auto"/>
          <w:u w:val="none"/>
        </w:rPr>
      </w:pPr>
      <w:r>
        <w:rPr>
          <w:rFonts w:hint="eastAsia" w:ascii="楷体_GB2312" w:hAnsi="仿宋" w:eastAsia="楷体_GB2312" w:cs="仿宋"/>
          <w:b/>
          <w:bCs/>
          <w:color w:val="auto"/>
          <w:kern w:val="0"/>
          <w:u w:val="none"/>
        </w:rPr>
        <w:t>谋划建设海洋国家公园试点。</w:t>
      </w:r>
      <w:r>
        <w:rPr>
          <w:rFonts w:hint="eastAsia"/>
          <w:color w:val="auto"/>
          <w:u w:val="none"/>
        </w:rPr>
        <w:t>大力推进海洋特别保护区建设，争取开展嵊泗马鞍列岛海洋国家公园试点，探索建立归属清晰、权责明确、监管有效的海洋自然保护体系。梳理整合县域海洋生态保护管理体制，研究设立海洋国家公园专职管理机构，建立生物多样性保护政策体系和生物资源可持续利用机制，全面提升海洋特别保护区的管理水平和示范价值。</w:t>
      </w:r>
    </w:p>
    <w:p>
      <w:pPr>
        <w:spacing w:line="600" w:lineRule="exact"/>
        <w:ind w:firstLine="642" w:firstLineChars="200"/>
        <w:rPr>
          <w:color w:val="auto"/>
          <w:u w:val="none"/>
        </w:rPr>
      </w:pPr>
      <w:r>
        <w:rPr>
          <w:rFonts w:hint="eastAsia" w:ascii="楷体_GB2312" w:hAnsi="仿宋" w:eastAsia="楷体_GB2312" w:cs="仿宋"/>
          <w:b/>
          <w:bCs/>
          <w:color w:val="auto"/>
          <w:kern w:val="0"/>
          <w:u w:val="none"/>
        </w:rPr>
        <w:t>聚力共创全国县级文明城市。</w:t>
      </w:r>
      <w:r>
        <w:rPr>
          <w:rFonts w:hint="eastAsia"/>
          <w:color w:val="auto"/>
          <w:u w:val="none"/>
        </w:rPr>
        <w:t>坚</w:t>
      </w:r>
      <w:r>
        <w:rPr>
          <w:rFonts w:hint="eastAsia" w:hAnsi="仿宋" w:cs="仿宋"/>
          <w:color w:val="auto"/>
          <w:u w:val="none"/>
        </w:rPr>
        <w:t>持“创建为民、创建</w:t>
      </w:r>
      <w:r>
        <w:rPr>
          <w:rFonts w:hint="eastAsia" w:ascii="宋体" w:hAnsi="宋体" w:eastAsia="宋体" w:cs="宋体"/>
          <w:color w:val="auto"/>
          <w:u w:val="none"/>
        </w:rPr>
        <w:t>恵</w:t>
      </w:r>
      <w:r>
        <w:rPr>
          <w:rFonts w:hint="eastAsia" w:hAnsi="仿宋_GB2312" w:cs="仿宋_GB2312"/>
          <w:color w:val="auto"/>
          <w:u w:val="none"/>
        </w:rPr>
        <w:t>民、创建靠民”，全力创成全国县级文明城市。坚持全县“一张图”，突出规划编制的科学统筹、</w:t>
      </w:r>
      <w:r>
        <w:rPr>
          <w:rFonts w:hint="eastAsia" w:ascii="Times New Roman"/>
          <w:color w:val="auto"/>
          <w:u w:val="none"/>
        </w:rPr>
        <w:t>超前</w:t>
      </w:r>
      <w:r>
        <w:rPr>
          <w:rFonts w:hint="eastAsia" w:hAnsi="仿宋_GB2312" w:cs="仿宋_GB2312"/>
          <w:color w:val="auto"/>
          <w:u w:val="none"/>
        </w:rPr>
        <w:t>布局和刚性约束，形成整体创建格局。对标</w:t>
      </w:r>
      <w:r>
        <w:rPr>
          <w:rFonts w:hint="eastAsia"/>
          <w:color w:val="auto"/>
          <w:u w:val="none"/>
        </w:rPr>
        <w:t>“精致微城”</w:t>
      </w:r>
      <w:r>
        <w:rPr>
          <w:rFonts w:hint="eastAsia" w:hAnsi="仿宋_GB2312" w:cs="仿宋_GB2312"/>
          <w:color w:val="auto"/>
          <w:u w:val="none"/>
        </w:rPr>
        <w:t>目标，</w:t>
      </w:r>
      <w:r>
        <w:rPr>
          <w:rFonts w:hint="eastAsia" w:hAnsi="仿宋" w:cs="仿宋"/>
          <w:color w:val="auto"/>
          <w:u w:val="none"/>
        </w:rPr>
        <w:t>推进旧城改造、新城区建设和未来社区培育创建，实现县城有机更新，打造海绵</w:t>
      </w:r>
      <w:r>
        <w:rPr>
          <w:rFonts w:hint="eastAsia"/>
          <w:color w:val="auto"/>
          <w:u w:val="none"/>
        </w:rPr>
        <w:t>城市。健全</w:t>
      </w:r>
      <w:r>
        <w:rPr>
          <w:rFonts w:hint="eastAsia" w:hAnsi="仿宋" w:cs="仿宋"/>
          <w:color w:val="auto"/>
          <w:u w:val="none"/>
        </w:rPr>
        <w:t>“联勤执法”等工作机制，实现跨部门执法管理一体化。深化“嵊泗礼岛·有你更好”品牌建设，完善志愿服务体系，推动群众参与和素质养成。加快滨海景观带、慢行道建设，高标准打造蓝</w:t>
      </w:r>
      <w:r>
        <w:rPr>
          <w:rFonts w:hint="eastAsia"/>
          <w:color w:val="auto"/>
          <w:u w:val="none"/>
        </w:rPr>
        <w:t>色海湾、美丽渔港。</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tcPr>
          <w:p>
            <w:pPr>
              <w:spacing w:line="580" w:lineRule="exact"/>
              <w:jc w:val="center"/>
              <w:rPr>
                <w:b/>
                <w:color w:val="auto"/>
                <w:sz w:val="28"/>
                <w:szCs w:val="28"/>
                <w:u w:val="none"/>
              </w:rPr>
            </w:pPr>
            <w:r>
              <w:rPr>
                <w:rFonts w:hint="eastAsia"/>
                <w:b/>
                <w:color w:val="auto"/>
                <w:sz w:val="28"/>
                <w:szCs w:val="28"/>
                <w:u w:val="none"/>
              </w:rPr>
              <w:t>专栏</w:t>
            </w:r>
            <w:r>
              <w:rPr>
                <w:rFonts w:hint="eastAsia"/>
                <w:b/>
                <w:color w:val="auto"/>
                <w:sz w:val="28"/>
                <w:szCs w:val="28"/>
                <w:u w:val="none"/>
                <w:lang w:val="en-US" w:eastAsia="zh-CN"/>
              </w:rPr>
              <w:t>3</w:t>
            </w:r>
            <w:r>
              <w:rPr>
                <w:rFonts w:hint="eastAsia"/>
                <w:b/>
                <w:color w:val="auto"/>
                <w:sz w:val="28"/>
                <w:szCs w:val="28"/>
                <w:u w:val="none"/>
              </w:rPr>
              <w:t>：“十四五”创建全国县级文明城市</w:t>
            </w:r>
            <w:r>
              <w:rPr>
                <w:rFonts w:hint="eastAsia"/>
                <w:b/>
                <w:color w:val="auto"/>
                <w:sz w:val="28"/>
                <w:szCs w:val="28"/>
                <w:u w:val="none"/>
                <w:lang w:eastAsia="zh-CN"/>
              </w:rPr>
              <w:t>九</w:t>
            </w:r>
            <w:r>
              <w:rPr>
                <w:rFonts w:hint="eastAsia"/>
                <w:b/>
                <w:color w:val="auto"/>
                <w:sz w:val="28"/>
                <w:szCs w:val="28"/>
                <w:u w:val="none"/>
              </w:rPr>
              <w:t>大行动</w:t>
            </w:r>
          </w:p>
          <w:p>
            <w:pPr>
              <w:ind w:firstLine="421" w:firstLineChars="200"/>
              <w:rPr>
                <w:color w:val="auto"/>
                <w:sz w:val="21"/>
                <w:szCs w:val="21"/>
                <w:u w:val="none"/>
              </w:rPr>
            </w:pPr>
            <w:r>
              <w:rPr>
                <w:b/>
                <w:color w:val="auto"/>
                <w:sz w:val="21"/>
                <w:szCs w:val="21"/>
                <w:u w:val="none"/>
              </w:rPr>
              <w:t>1.</w:t>
            </w:r>
            <w:r>
              <w:rPr>
                <w:rFonts w:hint="eastAsia"/>
                <w:b/>
                <w:color w:val="auto"/>
                <w:sz w:val="21"/>
                <w:szCs w:val="21"/>
                <w:u w:val="none"/>
              </w:rPr>
              <w:t>街巷提升行动。</w:t>
            </w:r>
            <w:r>
              <w:rPr>
                <w:rFonts w:hint="eastAsia"/>
                <w:color w:val="auto"/>
                <w:sz w:val="21"/>
                <w:szCs w:val="21"/>
                <w:u w:val="none"/>
              </w:rPr>
              <w:t>背街小巷软硬件整体提升工程、精品背街小巷提升工程、社区环境综合整治工程。（牵头单位：菜园镇政府）</w:t>
            </w:r>
          </w:p>
          <w:p>
            <w:pPr>
              <w:ind w:firstLine="421" w:firstLineChars="200"/>
              <w:rPr>
                <w:color w:val="auto"/>
                <w:sz w:val="21"/>
                <w:szCs w:val="21"/>
                <w:u w:val="none"/>
              </w:rPr>
            </w:pPr>
            <w:r>
              <w:rPr>
                <w:b/>
                <w:color w:val="auto"/>
                <w:sz w:val="21"/>
                <w:szCs w:val="21"/>
                <w:u w:val="none"/>
              </w:rPr>
              <w:t>2.</w:t>
            </w:r>
            <w:r>
              <w:rPr>
                <w:rFonts w:hint="eastAsia"/>
                <w:b/>
                <w:color w:val="auto"/>
                <w:sz w:val="21"/>
                <w:szCs w:val="21"/>
                <w:u w:val="none"/>
              </w:rPr>
              <w:t>建设提升行动。</w:t>
            </w:r>
            <w:r>
              <w:rPr>
                <w:rFonts w:hint="eastAsia"/>
                <w:color w:val="auto"/>
                <w:sz w:val="21"/>
                <w:szCs w:val="21"/>
                <w:u w:val="none"/>
              </w:rPr>
              <w:t>小区硬件提升改善、小区软件提升完善、线路梳理整治工程。（牵头单位：县住建局）</w:t>
            </w:r>
          </w:p>
          <w:p>
            <w:pPr>
              <w:ind w:firstLine="421" w:firstLineChars="200"/>
              <w:rPr>
                <w:color w:val="auto"/>
                <w:sz w:val="21"/>
                <w:szCs w:val="21"/>
                <w:u w:val="none"/>
              </w:rPr>
            </w:pPr>
            <w:r>
              <w:rPr>
                <w:b/>
                <w:color w:val="auto"/>
                <w:sz w:val="21"/>
                <w:szCs w:val="21"/>
                <w:u w:val="none"/>
              </w:rPr>
              <w:t>3.</w:t>
            </w:r>
            <w:r>
              <w:rPr>
                <w:rFonts w:hint="eastAsia"/>
                <w:b/>
                <w:color w:val="auto"/>
                <w:sz w:val="21"/>
                <w:szCs w:val="21"/>
                <w:u w:val="none"/>
              </w:rPr>
              <w:t>市场提升行动。</w:t>
            </w:r>
            <w:r>
              <w:rPr>
                <w:rFonts w:hint="eastAsia"/>
                <w:color w:val="auto"/>
                <w:sz w:val="21"/>
                <w:szCs w:val="21"/>
                <w:u w:val="none"/>
              </w:rPr>
              <w:t>农贸市场整治提升行动、食品类经营户整顿布置、各类经营户规范管理和诚信建设、深化“限塑”工作、专业市场环境提升行动。（牵头单位：县市场监督管理局）</w:t>
            </w:r>
          </w:p>
          <w:p>
            <w:pPr>
              <w:ind w:firstLine="421" w:firstLineChars="200"/>
              <w:rPr>
                <w:color w:val="auto"/>
                <w:sz w:val="21"/>
                <w:szCs w:val="21"/>
                <w:u w:val="none"/>
              </w:rPr>
            </w:pPr>
            <w:r>
              <w:rPr>
                <w:b/>
                <w:color w:val="auto"/>
                <w:sz w:val="21"/>
                <w:szCs w:val="21"/>
                <w:u w:val="none"/>
              </w:rPr>
              <w:t>4.</w:t>
            </w:r>
            <w:r>
              <w:rPr>
                <w:rFonts w:hint="eastAsia"/>
                <w:b/>
                <w:color w:val="auto"/>
                <w:sz w:val="21"/>
                <w:szCs w:val="21"/>
                <w:u w:val="none"/>
              </w:rPr>
              <w:t>执法提升行动。</w:t>
            </w:r>
            <w:r>
              <w:rPr>
                <w:rFonts w:hint="eastAsia"/>
                <w:color w:val="auto"/>
                <w:sz w:val="21"/>
                <w:szCs w:val="21"/>
                <w:u w:val="none"/>
              </w:rPr>
              <w:t>市政小景提升工程、城区公厕对标提升工程、市容环境服务外包经费、创城管理执法专项经费。（牵头单位：县综合行政执法局）</w:t>
            </w:r>
          </w:p>
          <w:p>
            <w:pPr>
              <w:ind w:firstLine="421" w:firstLineChars="200"/>
              <w:rPr>
                <w:color w:val="auto"/>
                <w:sz w:val="21"/>
                <w:szCs w:val="21"/>
                <w:u w:val="none"/>
              </w:rPr>
            </w:pPr>
            <w:r>
              <w:rPr>
                <w:b/>
                <w:color w:val="auto"/>
                <w:sz w:val="21"/>
                <w:szCs w:val="21"/>
                <w:u w:val="none"/>
              </w:rPr>
              <w:t>5.</w:t>
            </w:r>
            <w:r>
              <w:rPr>
                <w:rFonts w:hint="eastAsia"/>
                <w:b/>
                <w:color w:val="auto"/>
                <w:sz w:val="21"/>
                <w:szCs w:val="21"/>
                <w:u w:val="none"/>
              </w:rPr>
              <w:t>交通氛围设施提升行动</w:t>
            </w:r>
            <w:r>
              <w:rPr>
                <w:rFonts w:hint="eastAsia"/>
                <w:color w:val="auto"/>
                <w:sz w:val="21"/>
                <w:szCs w:val="21"/>
                <w:u w:val="none"/>
              </w:rPr>
              <w:t>。各交通站点内氛围，基础设施等对标提升，人行道隔离护栏全覆盖、信号灯改造、标志标线新增和维护、重点路口改造、交警设备升级改造等。（牵头单位:县交通运输局</w:t>
            </w:r>
            <w:r>
              <w:rPr>
                <w:rFonts w:hint="eastAsia"/>
                <w:color w:val="auto"/>
                <w:sz w:val="21"/>
                <w:szCs w:val="21"/>
                <w:u w:val="none"/>
                <w:lang w:eastAsia="zh-CN"/>
              </w:rPr>
              <w:t>、</w:t>
            </w:r>
            <w:r>
              <w:rPr>
                <w:rFonts w:hint="eastAsia"/>
                <w:color w:val="auto"/>
                <w:sz w:val="21"/>
                <w:szCs w:val="21"/>
                <w:u w:val="none"/>
              </w:rPr>
              <w:t>交警大队）</w:t>
            </w:r>
          </w:p>
          <w:p>
            <w:pPr>
              <w:ind w:firstLine="421" w:firstLineChars="200"/>
              <w:rPr>
                <w:color w:val="auto"/>
                <w:sz w:val="21"/>
                <w:szCs w:val="21"/>
                <w:u w:val="none"/>
              </w:rPr>
            </w:pPr>
            <w:r>
              <w:rPr>
                <w:b/>
                <w:color w:val="auto"/>
                <w:sz w:val="21"/>
                <w:szCs w:val="21"/>
                <w:u w:val="none"/>
              </w:rPr>
              <w:t>6.</w:t>
            </w:r>
            <w:r>
              <w:rPr>
                <w:rFonts w:hint="eastAsia"/>
                <w:b/>
                <w:color w:val="auto"/>
                <w:sz w:val="21"/>
                <w:szCs w:val="21"/>
                <w:u w:val="none"/>
              </w:rPr>
              <w:t>老旧改造提升行动。</w:t>
            </w:r>
            <w:r>
              <w:rPr>
                <w:rFonts w:hint="eastAsia"/>
                <w:color w:val="auto"/>
                <w:sz w:val="21"/>
                <w:szCs w:val="21"/>
                <w:u w:val="none"/>
              </w:rPr>
              <w:t>建成区老旧水表箱等改造。（牵头单位：县农业农村局）</w:t>
            </w:r>
          </w:p>
          <w:p>
            <w:pPr>
              <w:ind w:firstLine="421" w:firstLineChars="200"/>
              <w:rPr>
                <w:color w:val="auto"/>
                <w:sz w:val="21"/>
                <w:szCs w:val="21"/>
                <w:u w:val="none"/>
              </w:rPr>
            </w:pPr>
            <w:r>
              <w:rPr>
                <w:b/>
                <w:color w:val="auto"/>
                <w:sz w:val="21"/>
                <w:szCs w:val="21"/>
                <w:u w:val="none"/>
              </w:rPr>
              <w:t>7.</w:t>
            </w:r>
            <w:r>
              <w:rPr>
                <w:rFonts w:hint="eastAsia"/>
                <w:b/>
                <w:color w:val="auto"/>
                <w:sz w:val="21"/>
                <w:szCs w:val="21"/>
                <w:u w:val="none"/>
              </w:rPr>
              <w:t>精神提升行动。</w:t>
            </w:r>
            <w:r>
              <w:rPr>
                <w:rFonts w:hint="eastAsia"/>
                <w:color w:val="auto"/>
                <w:sz w:val="21"/>
                <w:szCs w:val="21"/>
                <w:u w:val="none"/>
              </w:rPr>
              <w:t>各类文明城市创建活动、文明城市创建相关会务宣传资料、各类公益广告、文明细胞创建、嵊泗县新时代文明实践中心建设工程、应急预留费用等。（牵头单位：县精神文明建设指导中心）</w:t>
            </w:r>
          </w:p>
          <w:p>
            <w:pPr>
              <w:ind w:firstLine="421" w:firstLineChars="200"/>
              <w:rPr>
                <w:color w:val="auto"/>
                <w:sz w:val="21"/>
                <w:szCs w:val="21"/>
                <w:u w:val="none"/>
              </w:rPr>
            </w:pPr>
            <w:r>
              <w:rPr>
                <w:b/>
                <w:color w:val="auto"/>
                <w:sz w:val="21"/>
                <w:szCs w:val="21"/>
                <w:u w:val="none"/>
              </w:rPr>
              <w:t>8.</w:t>
            </w:r>
            <w:r>
              <w:rPr>
                <w:rFonts w:hint="eastAsia"/>
                <w:b/>
                <w:color w:val="auto"/>
                <w:sz w:val="21"/>
                <w:szCs w:val="21"/>
                <w:u w:val="none"/>
              </w:rPr>
              <w:t>爱国提升行动。</w:t>
            </w:r>
            <w:r>
              <w:rPr>
                <w:rFonts w:hint="eastAsia"/>
                <w:color w:val="auto"/>
                <w:sz w:val="21"/>
                <w:szCs w:val="21"/>
                <w:u w:val="none"/>
              </w:rPr>
              <w:t>全县爱国主义教育基地。（牵头单位：县委宣传部）</w:t>
            </w:r>
          </w:p>
          <w:p>
            <w:pPr>
              <w:ind w:firstLine="421" w:firstLineChars="200"/>
              <w:rPr>
                <w:color w:val="auto"/>
                <w:sz w:val="21"/>
                <w:szCs w:val="21"/>
                <w:u w:val="none"/>
              </w:rPr>
            </w:pPr>
            <w:r>
              <w:rPr>
                <w:b/>
                <w:color w:val="auto"/>
                <w:sz w:val="21"/>
                <w:szCs w:val="21"/>
                <w:u w:val="none"/>
              </w:rPr>
              <w:t>9.</w:t>
            </w:r>
            <w:r>
              <w:rPr>
                <w:rFonts w:hint="eastAsia"/>
                <w:b/>
                <w:color w:val="auto"/>
                <w:sz w:val="21"/>
                <w:szCs w:val="21"/>
                <w:u w:val="none"/>
              </w:rPr>
              <w:t>志愿者提升行动。</w:t>
            </w:r>
            <w:r>
              <w:rPr>
                <w:rFonts w:hint="eastAsia"/>
                <w:color w:val="auto"/>
                <w:sz w:val="21"/>
                <w:szCs w:val="21"/>
                <w:u w:val="none"/>
              </w:rPr>
              <w:t>各类服务性公共场所学雷锋志愿服务站点建设、志愿服务项目打造和实施、志愿者队伍建设提升、志愿服务品牌打造、志愿服务活动开展等。（牵头单位：团县委）</w:t>
            </w:r>
          </w:p>
          <w:p>
            <w:pPr>
              <w:ind w:firstLine="420" w:firstLineChars="200"/>
              <w:rPr>
                <w:color w:val="auto"/>
                <w:sz w:val="21"/>
                <w:szCs w:val="21"/>
                <w:u w:val="none"/>
              </w:rPr>
            </w:pPr>
          </w:p>
        </w:tc>
      </w:tr>
    </w:tbl>
    <w:p>
      <w:pPr>
        <w:pStyle w:val="11"/>
        <w:ind w:firstLine="2570" w:firstLineChars="800"/>
        <w:jc w:val="left"/>
        <w:rPr>
          <w:rFonts w:ascii="楷体_GB2312" w:eastAsia="楷体_GB2312"/>
          <w:color w:val="auto"/>
          <w:u w:val="none"/>
        </w:rPr>
      </w:pPr>
      <w:bookmarkStart w:id="48" w:name="_Toc59574470"/>
      <w:r>
        <w:rPr>
          <w:rFonts w:ascii="楷体_GB2312" w:eastAsia="楷体_GB2312"/>
          <w:color w:val="auto"/>
          <w:u w:val="none"/>
        </w:rPr>
        <w:t>第四节 提升美丽海岛风貌</w:t>
      </w:r>
      <w:bookmarkEnd w:id="48"/>
    </w:p>
    <w:p>
      <w:pPr>
        <w:spacing w:line="600" w:lineRule="exact"/>
        <w:ind w:firstLine="642" w:firstLineChars="200"/>
        <w:rPr>
          <w:bCs/>
          <w:color w:val="auto"/>
          <w:u w:val="none"/>
        </w:rPr>
      </w:pPr>
      <w:r>
        <w:rPr>
          <w:rFonts w:hint="eastAsia" w:hAnsi="Calibri"/>
          <w:b/>
          <w:color w:val="auto"/>
          <w:u w:val="none"/>
        </w:rPr>
        <w:t>全面推广海岛绿色低碳生产生活方式。</w:t>
      </w:r>
      <w:r>
        <w:rPr>
          <w:rFonts w:hint="eastAsia" w:hAnsi="Calibri"/>
          <w:color w:val="auto"/>
          <w:u w:val="none"/>
        </w:rPr>
        <w:t>坚持发展美丽经济，</w:t>
      </w:r>
      <w:r>
        <w:rPr>
          <w:rFonts w:hint="eastAsia"/>
          <w:bCs/>
          <w:color w:val="auto"/>
          <w:u w:val="none"/>
        </w:rPr>
        <w:t>大力推进经济生态化，</w:t>
      </w:r>
      <w:r>
        <w:rPr>
          <w:rFonts w:hint="eastAsia"/>
          <w:snapToGrid w:val="0"/>
          <w:color w:val="auto"/>
          <w:kern w:val="0"/>
          <w:u w:val="none"/>
        </w:rPr>
        <w:t>发展生态工业、生态旅游、生态渔农业，</w:t>
      </w:r>
      <w:r>
        <w:rPr>
          <w:rFonts w:hint="eastAsia"/>
          <w:color w:val="auto"/>
          <w:u w:val="none"/>
        </w:rPr>
        <w:t>发展海岛绿色循环产业工程</w:t>
      </w:r>
      <w:r>
        <w:rPr>
          <w:rFonts w:hint="eastAsia"/>
          <w:bCs/>
          <w:color w:val="auto"/>
          <w:u w:val="none"/>
        </w:rPr>
        <w:t>，实现产业“绿色化”转型。倡导“清洁生产”理念，持续压减淘汰落后和过剩产能，引导企业加快生产方式转型，大幅降低</w:t>
      </w:r>
      <w:r>
        <w:rPr>
          <w:rFonts w:hint="eastAsia" w:ascii="Times New Roman"/>
          <w:color w:val="auto"/>
          <w:u w:val="none"/>
        </w:rPr>
        <w:t>污染</w:t>
      </w:r>
      <w:r>
        <w:rPr>
          <w:rFonts w:hint="eastAsia"/>
          <w:bCs/>
          <w:color w:val="auto"/>
          <w:u w:val="none"/>
        </w:rPr>
        <w:t>排放，积极开发利用风能等可再生能源。</w:t>
      </w:r>
      <w:r>
        <w:rPr>
          <w:rFonts w:hint="eastAsia"/>
          <w:snapToGrid w:val="0"/>
          <w:color w:val="auto"/>
          <w:kern w:val="0"/>
          <w:u w:val="none"/>
        </w:rPr>
        <w:t>加快重点行业和重要领域绿色化改造，提高城镇绿色建筑占新建建筑比例。</w:t>
      </w:r>
      <w:r>
        <w:rPr>
          <w:rFonts w:hint="eastAsia" w:hAnsi="Calibri"/>
          <w:color w:val="auto"/>
          <w:u w:val="none"/>
        </w:rPr>
        <w:t>推动形成绿色低碳生活方式，</w:t>
      </w:r>
      <w:r>
        <w:rPr>
          <w:rFonts w:hint="eastAsia"/>
          <w:bCs/>
          <w:color w:val="auto"/>
          <w:u w:val="none"/>
        </w:rPr>
        <w:t>加快构建低碳交通运输体系，推进船舶、汽车等交通工具新能源化，鼓励民众绿色出行。</w:t>
      </w:r>
    </w:p>
    <w:p>
      <w:pPr>
        <w:spacing w:line="600" w:lineRule="exact"/>
        <w:ind w:firstLine="642" w:firstLineChars="200"/>
        <w:rPr>
          <w:rFonts w:ascii="Times New Roman"/>
          <w:color w:val="auto"/>
          <w:u w:val="none"/>
        </w:rPr>
      </w:pPr>
      <w:r>
        <w:rPr>
          <w:rFonts w:ascii="楷体_GB2312" w:hAnsi="仿宋" w:eastAsia="楷体_GB2312" w:cs="仿宋"/>
          <w:b/>
          <w:bCs/>
          <w:color w:val="auto"/>
          <w:kern w:val="0"/>
          <w:u w:val="none"/>
        </w:rPr>
        <w:t>力争成为长三角一体化海域协同治理试点。</w:t>
      </w:r>
      <w:r>
        <w:rPr>
          <w:rFonts w:ascii="Times New Roman"/>
          <w:color w:val="auto"/>
          <w:u w:val="none"/>
        </w:rPr>
        <w:t>探索建立以浙江、上海、江苏为主体，湖南、湖北、重庆等长江流域省份参与的长江口外侧海域保护委员会，建立长江口海域污染联防共治应急机制，协商推进流域保护与治理，共商重大工程项目环评，协同开展沿江污染源整治，联合查处跨界违法行为。</w:t>
      </w:r>
    </w:p>
    <w:p>
      <w:pPr>
        <w:spacing w:line="600" w:lineRule="exact"/>
        <w:ind w:firstLine="642" w:firstLineChars="200"/>
        <w:rPr>
          <w:rFonts w:ascii="Times New Roman"/>
          <w:color w:val="auto"/>
          <w:u w:val="none"/>
        </w:rPr>
      </w:pPr>
      <w:r>
        <w:rPr>
          <w:rFonts w:ascii="楷体_GB2312" w:hAnsi="仿宋" w:eastAsia="楷体_GB2312" w:cs="仿宋"/>
          <w:b/>
          <w:bCs/>
          <w:color w:val="auto"/>
          <w:kern w:val="0"/>
          <w:u w:val="none"/>
        </w:rPr>
        <w:t>谋划创建长三角首个国家级</w:t>
      </w:r>
      <w:r>
        <w:rPr>
          <w:rFonts w:hint="eastAsia" w:ascii="楷体_GB2312" w:hAnsi="仿宋" w:eastAsia="楷体_GB2312" w:cs="仿宋"/>
          <w:b/>
          <w:bCs/>
          <w:color w:val="auto"/>
          <w:kern w:val="0"/>
          <w:u w:val="none"/>
        </w:rPr>
        <w:t>“近</w:t>
      </w:r>
      <w:r>
        <w:rPr>
          <w:rFonts w:ascii="楷体_GB2312" w:hAnsi="仿宋" w:eastAsia="楷体_GB2312" w:cs="仿宋"/>
          <w:b/>
          <w:bCs/>
          <w:color w:val="auto"/>
          <w:kern w:val="0"/>
          <w:u w:val="none"/>
        </w:rPr>
        <w:t>零碳</w:t>
      </w:r>
      <w:r>
        <w:rPr>
          <w:rFonts w:hint="eastAsia" w:ascii="楷体_GB2312" w:hAnsi="仿宋" w:eastAsia="楷体_GB2312" w:cs="仿宋"/>
          <w:b/>
          <w:bCs/>
          <w:color w:val="auto"/>
          <w:kern w:val="0"/>
          <w:u w:val="none"/>
        </w:rPr>
        <w:t>”</w:t>
      </w:r>
      <w:r>
        <w:rPr>
          <w:rFonts w:ascii="楷体_GB2312" w:hAnsi="仿宋" w:eastAsia="楷体_GB2312" w:cs="仿宋"/>
          <w:b/>
          <w:bCs/>
          <w:color w:val="auto"/>
          <w:kern w:val="0"/>
          <w:u w:val="none"/>
        </w:rPr>
        <w:t>海岛。</w:t>
      </w:r>
      <w:r>
        <w:rPr>
          <w:rFonts w:ascii="Times New Roman"/>
          <w:color w:val="auto"/>
          <w:u w:val="none"/>
        </w:rPr>
        <w:t>选择合适岛屿作为近零碳岛试验区，因地制宜开发海岛太阳能、海上风能、潮汐能等</w:t>
      </w:r>
      <w:r>
        <w:rPr>
          <w:color w:val="auto"/>
          <w:u w:val="none"/>
        </w:rPr>
        <w:t>可再生能源</w:t>
      </w:r>
      <w:r>
        <w:rPr>
          <w:rFonts w:ascii="Times New Roman"/>
          <w:color w:val="auto"/>
          <w:u w:val="none"/>
        </w:rPr>
        <w:t>，实施渔光互补等一批清洁能源项目，构建清洁低碳、安全高效的海岛现代能源体系。将碳排放考核与景区村建设相挂钩，</w:t>
      </w:r>
      <w:r>
        <w:rPr>
          <w:rFonts w:ascii="Times New Roman"/>
          <w:bCs/>
          <w:color w:val="auto"/>
          <w:u w:val="none"/>
        </w:rPr>
        <w:t>开展海洋生态系统碳汇试点，加强应对气候变化与减排管理，推动相关企业融入全省碳排放权交易市场。</w:t>
      </w:r>
      <w:r>
        <w:rPr>
          <w:rFonts w:ascii="Times New Roman"/>
          <w:color w:val="auto"/>
          <w:u w:val="none"/>
        </w:rPr>
        <w:t>加快建设近零碳岛研学实验基地、近零碳岛新能源转化示范区、东海生态保护展示中心。</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after="120"/>
              <w:jc w:val="center"/>
              <w:rPr>
                <w:rFonts w:hAnsiTheme="minorHAnsi" w:cstheme="minorBidi"/>
                <w:b/>
                <w:color w:val="auto"/>
                <w:sz w:val="28"/>
                <w:szCs w:val="28"/>
                <w:u w:val="none"/>
              </w:rPr>
            </w:pPr>
            <w:r>
              <w:rPr>
                <w:rFonts w:hint="eastAsia" w:hAnsiTheme="minorHAnsi" w:cstheme="minorBidi"/>
                <w:b/>
                <w:color w:val="auto"/>
                <w:sz w:val="28"/>
                <w:szCs w:val="28"/>
                <w:u w:val="none"/>
              </w:rPr>
              <w:t>专栏</w:t>
            </w:r>
            <w:r>
              <w:rPr>
                <w:rFonts w:hint="eastAsia" w:hAnsiTheme="minorHAnsi" w:cstheme="minorBidi"/>
                <w:b/>
                <w:color w:val="auto"/>
                <w:sz w:val="28"/>
                <w:szCs w:val="28"/>
                <w:u w:val="none"/>
                <w:lang w:val="en-US" w:eastAsia="zh-CN"/>
              </w:rPr>
              <w:t>4</w:t>
            </w:r>
            <w:r>
              <w:rPr>
                <w:rFonts w:hint="eastAsia" w:hAnsiTheme="minorHAnsi" w:cstheme="minorBidi"/>
                <w:b/>
                <w:color w:val="auto"/>
                <w:sz w:val="28"/>
                <w:szCs w:val="28"/>
                <w:u w:val="none"/>
              </w:rPr>
              <w:t>“十四五”海岛公园建设工程</w:t>
            </w:r>
          </w:p>
          <w:p>
            <w:pPr>
              <w:ind w:firstLine="421" w:firstLineChars="200"/>
              <w:rPr>
                <w:rFonts w:hAnsiTheme="minorHAnsi" w:cstheme="minorBidi"/>
                <w:b/>
                <w:color w:val="auto"/>
                <w:sz w:val="21"/>
                <w:szCs w:val="21"/>
                <w:u w:val="none"/>
              </w:rPr>
            </w:pPr>
            <w:r>
              <w:rPr>
                <w:rFonts w:hAnsiTheme="minorHAnsi" w:cstheme="minorBidi"/>
                <w:b/>
                <w:color w:val="auto"/>
                <w:sz w:val="21"/>
                <w:szCs w:val="21"/>
                <w:u w:val="none"/>
              </w:rPr>
              <w:t>1.</w:t>
            </w:r>
            <w:r>
              <w:rPr>
                <w:rFonts w:hint="eastAsia" w:hAnsiTheme="minorHAnsi" w:cstheme="minorBidi"/>
                <w:b/>
                <w:color w:val="auto"/>
                <w:sz w:val="21"/>
                <w:szCs w:val="21"/>
                <w:u w:val="none"/>
              </w:rPr>
              <w:t>美丽海岛建设工程</w:t>
            </w:r>
          </w:p>
          <w:p>
            <w:pPr>
              <w:ind w:firstLine="421" w:firstLineChars="200"/>
              <w:rPr>
                <w:rFonts w:hAnsiTheme="minorHAnsi" w:cstheme="minorBidi"/>
                <w:color w:val="auto"/>
                <w:sz w:val="21"/>
                <w:szCs w:val="21"/>
                <w:u w:val="none"/>
              </w:rPr>
            </w:pPr>
            <w:r>
              <w:rPr>
                <w:rFonts w:hint="eastAsia" w:hAnsiTheme="minorHAnsi" w:cstheme="minorBidi"/>
                <w:b/>
                <w:color w:val="auto"/>
                <w:sz w:val="21"/>
                <w:szCs w:val="21"/>
                <w:u w:val="none"/>
              </w:rPr>
              <w:t>村落打造提升类。</w:t>
            </w:r>
            <w:r>
              <w:rPr>
                <w:rFonts w:hint="eastAsia" w:hAnsiTheme="minorHAnsi" w:cstheme="minorBidi"/>
                <w:color w:val="auto"/>
                <w:sz w:val="21"/>
                <w:szCs w:val="21"/>
                <w:u w:val="none"/>
              </w:rPr>
              <w:t>竞争性建设项目；</w:t>
            </w:r>
            <w:r>
              <w:rPr>
                <w:rFonts w:hint="eastAsia" w:hAnsiTheme="minorHAnsi" w:cstheme="minorBidi"/>
                <w:b/>
                <w:color w:val="auto"/>
                <w:sz w:val="21"/>
                <w:szCs w:val="21"/>
                <w:u w:val="none"/>
              </w:rPr>
              <w:t>环境巩固提升类。</w:t>
            </w:r>
            <w:r>
              <w:rPr>
                <w:rFonts w:hint="eastAsia" w:hAnsiTheme="minorHAnsi" w:cstheme="minorBidi"/>
                <w:color w:val="auto"/>
                <w:sz w:val="21"/>
                <w:szCs w:val="21"/>
                <w:u w:val="none"/>
              </w:rPr>
              <w:t>一米菜园建设工程、渔农村星级（示范）公共厕所提升工程、全县渔农村环境卫生长效管理。</w:t>
            </w:r>
            <w:r>
              <w:rPr>
                <w:rFonts w:hint="eastAsia" w:hAnsiTheme="minorHAnsi" w:cstheme="minorBidi"/>
                <w:b/>
                <w:color w:val="auto"/>
                <w:sz w:val="21"/>
                <w:szCs w:val="21"/>
                <w:u w:val="none"/>
              </w:rPr>
              <w:t>品牌推广类。</w:t>
            </w:r>
            <w:r>
              <w:rPr>
                <w:rFonts w:hint="eastAsia" w:hAnsiTheme="minorHAnsi" w:cstheme="minorBidi"/>
                <w:color w:val="auto"/>
                <w:sz w:val="21"/>
                <w:szCs w:val="21"/>
                <w:u w:val="none"/>
              </w:rPr>
              <w:t>美丽海岛品牌推广及公共设施维护、美丽海岛日常办公经费，合计投资3000万元。（牵头单位：县农业农村局）</w:t>
            </w:r>
          </w:p>
          <w:p>
            <w:pPr>
              <w:ind w:firstLine="421" w:firstLineChars="200"/>
              <w:rPr>
                <w:rFonts w:hAnsiTheme="minorHAnsi" w:cstheme="minorBidi"/>
                <w:b/>
                <w:color w:val="auto"/>
                <w:sz w:val="21"/>
                <w:szCs w:val="21"/>
                <w:u w:val="none"/>
              </w:rPr>
            </w:pPr>
            <w:r>
              <w:rPr>
                <w:rFonts w:hint="eastAsia" w:hAnsiTheme="minorHAnsi" w:cstheme="minorBidi"/>
                <w:b/>
                <w:color w:val="auto"/>
                <w:sz w:val="21"/>
                <w:szCs w:val="21"/>
                <w:u w:val="none"/>
              </w:rPr>
              <w:t>2.环境治理修复工程</w:t>
            </w:r>
          </w:p>
          <w:p>
            <w:pPr>
              <w:ind w:firstLine="420" w:firstLineChars="200"/>
              <w:rPr>
                <w:rFonts w:cs="Times New Roman" w:hAnsiTheme="minorHAnsi"/>
                <w:color w:val="auto"/>
                <w:sz w:val="21"/>
                <w:szCs w:val="21"/>
                <w:u w:val="none"/>
              </w:rPr>
            </w:pPr>
            <w:r>
              <w:rPr>
                <w:rFonts w:hint="eastAsia" w:hAnsiTheme="minorHAnsi" w:cstheme="minorBidi"/>
                <w:color w:val="auto"/>
                <w:sz w:val="21"/>
                <w:szCs w:val="21"/>
                <w:u w:val="none"/>
              </w:rPr>
              <w:t>推进菜园城区污水零直排二期工程、泗礁本岛污水处理厂迁建及配套管线工程，黄龙乡污水处理终端改造提升工程、嵊山镇大玉湾区域污水处理工程，合计投资1.9亿元。</w:t>
            </w:r>
          </w:p>
          <w:p>
            <w:pPr>
              <w:ind w:firstLine="420" w:firstLineChars="200"/>
              <w:rPr>
                <w:rFonts w:hAnsiTheme="minorHAnsi" w:cstheme="minorBidi"/>
                <w:color w:val="auto"/>
                <w:sz w:val="21"/>
                <w:szCs w:val="21"/>
                <w:u w:val="none"/>
              </w:rPr>
            </w:pPr>
            <w:r>
              <w:rPr>
                <w:rFonts w:hint="eastAsia" w:hAnsiTheme="minorHAnsi" w:cstheme="minorBidi"/>
                <w:color w:val="auto"/>
                <w:sz w:val="21"/>
                <w:szCs w:val="21"/>
                <w:u w:val="none"/>
              </w:rPr>
              <w:t>推进海岛公园绿化美化工程，绿化养护公路和城区公共绿地、绿化造林、森林抚育等，投资1900万。</w:t>
            </w:r>
          </w:p>
          <w:p>
            <w:pPr>
              <w:ind w:firstLine="420" w:firstLineChars="200"/>
              <w:rPr>
                <w:rFonts w:hAnsiTheme="minorHAnsi" w:cstheme="minorBidi"/>
                <w:color w:val="auto"/>
                <w:sz w:val="21"/>
                <w:szCs w:val="21"/>
                <w:u w:val="none"/>
              </w:rPr>
            </w:pPr>
            <w:r>
              <w:rPr>
                <w:rFonts w:hint="eastAsia" w:hAnsiTheme="minorHAnsi" w:cstheme="minorBidi"/>
                <w:color w:val="auto"/>
                <w:sz w:val="21"/>
                <w:szCs w:val="21"/>
                <w:u w:val="none"/>
              </w:rPr>
              <w:t>推进黄龙乡后北厢生态海岸线整治工程、枸杞乡馒头坑山体修复工程、龙山公墓南坡生态造林工程、嵊泗“创园”园林绿化改造提升项目、菜园镇高场湾村农田整治工程，合计投资3750万元。（牵头单位：县生态环境局）</w:t>
            </w:r>
          </w:p>
          <w:p>
            <w:pPr>
              <w:ind w:firstLine="421" w:firstLineChars="200"/>
              <w:rPr>
                <w:rFonts w:hAnsiTheme="minorHAnsi" w:cstheme="minorBidi"/>
                <w:b/>
                <w:color w:val="auto"/>
                <w:sz w:val="21"/>
                <w:szCs w:val="21"/>
                <w:u w:val="none"/>
              </w:rPr>
            </w:pPr>
            <w:r>
              <w:rPr>
                <w:rFonts w:hint="eastAsia" w:hAnsiTheme="minorHAnsi" w:cstheme="minorBidi"/>
                <w:b/>
                <w:color w:val="auto"/>
                <w:sz w:val="21"/>
                <w:szCs w:val="21"/>
                <w:u w:val="none"/>
              </w:rPr>
              <w:t>3</w:t>
            </w:r>
            <w:r>
              <w:rPr>
                <w:rFonts w:hAnsiTheme="minorHAnsi" w:cstheme="minorBidi"/>
                <w:b/>
                <w:color w:val="auto"/>
                <w:sz w:val="21"/>
                <w:szCs w:val="21"/>
                <w:u w:val="none"/>
              </w:rPr>
              <w:t>.</w:t>
            </w:r>
            <w:r>
              <w:rPr>
                <w:rFonts w:hint="eastAsia" w:hAnsiTheme="minorHAnsi" w:cstheme="minorBidi"/>
                <w:b/>
                <w:color w:val="auto"/>
                <w:sz w:val="21"/>
                <w:szCs w:val="21"/>
                <w:u w:val="none"/>
              </w:rPr>
              <w:t>二氧化碳排放达峰行动</w:t>
            </w:r>
          </w:p>
          <w:p>
            <w:pPr>
              <w:ind w:firstLine="421" w:firstLineChars="200"/>
              <w:rPr>
                <w:rFonts w:hAnsiTheme="minorEastAsia" w:cstheme="minorBidi"/>
                <w:color w:val="auto"/>
                <w:sz w:val="21"/>
                <w:szCs w:val="21"/>
                <w:u w:val="none"/>
              </w:rPr>
            </w:pPr>
            <w:r>
              <w:rPr>
                <w:rFonts w:hint="eastAsia" w:hAnsiTheme="minorEastAsia" w:cstheme="minorBidi"/>
                <w:b/>
                <w:color w:val="auto"/>
                <w:sz w:val="21"/>
                <w:szCs w:val="21"/>
                <w:u w:val="none"/>
              </w:rPr>
              <w:t>工业领域。</w:t>
            </w:r>
            <w:r>
              <w:rPr>
                <w:rFonts w:hint="eastAsia" w:hAnsiTheme="minorEastAsia" w:cstheme="minorBidi"/>
                <w:color w:val="auto"/>
                <w:sz w:val="21"/>
                <w:szCs w:val="21"/>
                <w:u w:val="none"/>
              </w:rPr>
              <w:t>制定实施五金等重点用能行业的二氧化碳排放达峰行动方案，并率先实现达峰。（牵头单位：县经信局）</w:t>
            </w:r>
          </w:p>
          <w:p>
            <w:pPr>
              <w:ind w:firstLine="421" w:firstLineChars="200"/>
              <w:rPr>
                <w:rFonts w:hAnsiTheme="minorEastAsia" w:cstheme="minorBidi"/>
                <w:color w:val="auto"/>
                <w:sz w:val="21"/>
                <w:szCs w:val="21"/>
                <w:u w:val="none"/>
              </w:rPr>
            </w:pPr>
            <w:r>
              <w:rPr>
                <w:rFonts w:hint="eastAsia" w:hAnsiTheme="minorEastAsia" w:cstheme="minorBidi"/>
                <w:b/>
                <w:color w:val="auto"/>
                <w:sz w:val="21"/>
                <w:szCs w:val="21"/>
                <w:u w:val="none"/>
              </w:rPr>
              <w:t>交通领域。</w:t>
            </w:r>
            <w:r>
              <w:rPr>
                <w:rFonts w:hint="eastAsia" w:hAnsiTheme="minorEastAsia" w:cstheme="minorBidi"/>
                <w:color w:val="auto"/>
                <w:sz w:val="21"/>
                <w:szCs w:val="21"/>
                <w:u w:val="none"/>
              </w:rPr>
              <w:t>制定实施交通领域二氧化碳排放达峰行动方案，推广道路运输新能源车或清洁燃料车。（牵头单位：县交通局）</w:t>
            </w:r>
          </w:p>
          <w:p>
            <w:pPr>
              <w:ind w:firstLine="421" w:firstLineChars="200"/>
              <w:rPr>
                <w:rFonts w:hAnsiTheme="minorEastAsia" w:cstheme="minorBidi"/>
                <w:color w:val="auto"/>
                <w:sz w:val="21"/>
                <w:szCs w:val="21"/>
                <w:u w:val="none"/>
              </w:rPr>
            </w:pPr>
            <w:r>
              <w:rPr>
                <w:rFonts w:hint="eastAsia" w:hAnsiTheme="minorEastAsia" w:cstheme="minorBidi"/>
                <w:b/>
                <w:color w:val="auto"/>
                <w:sz w:val="21"/>
                <w:szCs w:val="21"/>
                <w:u w:val="none"/>
              </w:rPr>
              <w:t>建设领域。</w:t>
            </w:r>
            <w:r>
              <w:rPr>
                <w:rFonts w:hint="eastAsia" w:hAnsiTheme="minorEastAsia" w:cstheme="minorBidi"/>
                <w:color w:val="auto"/>
                <w:sz w:val="21"/>
                <w:szCs w:val="21"/>
                <w:u w:val="none"/>
              </w:rPr>
              <w:t>制定实施建筑领域二氧化碳排放达峰行动方案，推广绿色建筑，实现政府投资项目绿色建筑</w:t>
            </w:r>
            <w:r>
              <w:rPr>
                <w:rFonts w:hAnsiTheme="minorEastAsia" w:cstheme="minorBidi"/>
                <w:color w:val="auto"/>
                <w:sz w:val="21"/>
                <w:szCs w:val="21"/>
                <w:u w:val="none"/>
              </w:rPr>
              <w:t>100%覆盖。（牵头单位：县建设局）</w:t>
            </w:r>
          </w:p>
          <w:p>
            <w:pPr>
              <w:ind w:firstLine="421" w:firstLineChars="200"/>
              <w:rPr>
                <w:rFonts w:cs="Times New Roman" w:asciiTheme="minorHAnsi" w:hAnsiTheme="minorHAnsi" w:eastAsiaTheme="minorEastAsia"/>
                <w:color w:val="auto"/>
                <w:sz w:val="21"/>
                <w:szCs w:val="22"/>
                <w:u w:val="none"/>
              </w:rPr>
            </w:pPr>
            <w:r>
              <w:rPr>
                <w:rFonts w:hint="eastAsia" w:hAnsiTheme="minorEastAsia" w:cstheme="minorBidi"/>
                <w:b/>
                <w:color w:val="auto"/>
                <w:sz w:val="21"/>
                <w:szCs w:val="21"/>
                <w:u w:val="none"/>
              </w:rPr>
              <w:t>生活领域。</w:t>
            </w:r>
            <w:r>
              <w:rPr>
                <w:rFonts w:hint="eastAsia" w:hAnsiTheme="minorEastAsia" w:cstheme="minorBidi"/>
                <w:color w:val="auto"/>
                <w:sz w:val="21"/>
                <w:szCs w:val="21"/>
                <w:u w:val="none"/>
              </w:rPr>
              <w:t>开展绿色生活创建行动，推广绿色产品，开展“零碳”政府机关、“零碳”会议等碳中和实践。（牵头单位：县生态环境局）</w:t>
            </w:r>
          </w:p>
        </w:tc>
      </w:tr>
    </w:tbl>
    <w:p>
      <w:pPr>
        <w:rPr>
          <w:color w:val="auto"/>
          <w:u w:val="none"/>
        </w:rPr>
      </w:pPr>
    </w:p>
    <w:p>
      <w:pPr>
        <w:rPr>
          <w:color w:val="auto"/>
          <w:u w:val="none"/>
        </w:rPr>
      </w:pPr>
    </w:p>
    <w:p>
      <w:pPr>
        <w:pStyle w:val="11"/>
        <w:jc w:val="left"/>
        <w:rPr>
          <w:rFonts w:ascii="黑体" w:hAnsi="黑体" w:eastAsia="黑体" w:cs="黑体"/>
          <w:color w:val="auto"/>
          <w:u w:val="none"/>
        </w:rPr>
      </w:pPr>
      <w:bookmarkStart w:id="49" w:name="_Toc59574471"/>
      <w:r>
        <w:rPr>
          <w:rFonts w:ascii="黑体" w:hAnsi="黑体" w:eastAsia="黑体" w:cs="黑体"/>
          <w:color w:val="auto"/>
          <w:u w:val="none"/>
        </w:rPr>
        <w:t>第</w:t>
      </w:r>
      <w:r>
        <w:rPr>
          <w:rFonts w:hint="eastAsia" w:ascii="黑体" w:hAnsi="黑体" w:eastAsia="黑体" w:cs="黑体"/>
          <w:color w:val="auto"/>
          <w:u w:val="none"/>
          <w:lang w:eastAsia="zh-CN"/>
        </w:rPr>
        <w:t>六</w:t>
      </w:r>
      <w:r>
        <w:rPr>
          <w:rFonts w:ascii="黑体" w:hAnsi="黑体" w:eastAsia="黑体" w:cs="黑体"/>
          <w:color w:val="auto"/>
          <w:u w:val="none"/>
        </w:rPr>
        <w:t>章  构建惠及全民公共服务体系</w:t>
      </w:r>
      <w:bookmarkEnd w:id="49"/>
    </w:p>
    <w:p>
      <w:pPr>
        <w:spacing w:line="600" w:lineRule="exact"/>
        <w:ind w:firstLine="640" w:firstLineChars="200"/>
        <w:rPr>
          <w:rFonts w:ascii="Times New Roman" w:eastAsia="楷体"/>
          <w:b/>
          <w:color w:val="auto"/>
          <w:u w:val="none"/>
        </w:rPr>
      </w:pPr>
      <w:r>
        <w:rPr>
          <w:rFonts w:hint="eastAsia" w:ascii="Times New Roman"/>
          <w:color w:val="auto"/>
          <w:u w:val="none"/>
        </w:rPr>
        <w:t>坚持以人民为中心，提升优质公共服务供给能力，完善人的全生命周期服务，努力推进全领域、全人群共享发展，构筑群众获得感幸福感更充实更有保障更可持续新格局，促进人的全面发展和社会全面进步。</w:t>
      </w:r>
    </w:p>
    <w:p>
      <w:pPr>
        <w:pStyle w:val="11"/>
        <w:ind w:firstLine="642" w:firstLineChars="200"/>
        <w:jc w:val="left"/>
        <w:rPr>
          <w:rFonts w:ascii="楷体_GB2312" w:eastAsia="楷体_GB2312"/>
          <w:color w:val="auto"/>
          <w:u w:val="none"/>
        </w:rPr>
      </w:pPr>
      <w:bookmarkStart w:id="50" w:name="_Toc59574472"/>
    </w:p>
    <w:p>
      <w:pPr>
        <w:pStyle w:val="11"/>
        <w:ind w:firstLine="642" w:firstLineChars="200"/>
        <w:jc w:val="left"/>
        <w:rPr>
          <w:rFonts w:ascii="楷体_GB2312" w:eastAsia="楷体_GB2312"/>
          <w:color w:val="auto"/>
          <w:u w:val="none"/>
        </w:rPr>
      </w:pPr>
    </w:p>
    <w:p>
      <w:pPr>
        <w:pStyle w:val="11"/>
        <w:ind w:firstLine="1927" w:firstLineChars="600"/>
        <w:jc w:val="left"/>
        <w:rPr>
          <w:rFonts w:ascii="楷体_GB2312" w:eastAsia="楷体_GB2312"/>
          <w:color w:val="auto"/>
          <w:u w:val="none"/>
        </w:rPr>
      </w:pPr>
      <w:r>
        <w:rPr>
          <w:rFonts w:ascii="楷体_GB2312" w:eastAsia="楷体_GB2312"/>
          <w:color w:val="auto"/>
          <w:u w:val="none"/>
        </w:rPr>
        <w:t>第一节 提</w:t>
      </w:r>
      <w:r>
        <w:rPr>
          <w:rFonts w:hint="eastAsia" w:ascii="楷体_GB2312" w:eastAsia="楷体_GB2312"/>
          <w:color w:val="auto"/>
          <w:u w:val="none"/>
          <w:lang w:eastAsia="zh-CN"/>
        </w:rPr>
        <w:t>升</w:t>
      </w:r>
      <w:r>
        <w:rPr>
          <w:rFonts w:ascii="楷体_GB2312" w:eastAsia="楷体_GB2312"/>
          <w:color w:val="auto"/>
          <w:u w:val="none"/>
        </w:rPr>
        <w:t>“学在嵊泗”</w:t>
      </w:r>
      <w:r>
        <w:rPr>
          <w:rFonts w:hint="eastAsia" w:ascii="楷体_GB2312" w:eastAsia="楷体_GB2312"/>
          <w:color w:val="auto"/>
          <w:u w:val="none"/>
          <w:lang w:eastAsia="zh-CN"/>
        </w:rPr>
        <w:t>教育</w:t>
      </w:r>
      <w:bookmarkEnd w:id="50"/>
      <w:r>
        <w:rPr>
          <w:rFonts w:hint="eastAsia" w:ascii="楷体_GB2312" w:eastAsia="楷体_GB2312"/>
          <w:color w:val="auto"/>
          <w:u w:val="none"/>
          <w:lang w:eastAsia="zh-CN"/>
        </w:rPr>
        <w:t>品质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Ansi="仿宋" w:cs="仿宋"/>
          <w:bCs/>
          <w:color w:val="auto"/>
          <w:kern w:val="0"/>
          <w:u w:val="none"/>
        </w:rPr>
      </w:pPr>
      <w:r>
        <w:rPr>
          <w:rFonts w:hint="eastAsia" w:ascii="仿宋_GB2312" w:hAnsi="仿宋_GB2312" w:eastAsia="仿宋_GB2312" w:cs="仿宋_GB2312"/>
          <w:color w:val="auto"/>
          <w:sz w:val="32"/>
          <w:szCs w:val="32"/>
          <w:u w:val="none"/>
          <w:lang w:val="en-US" w:eastAsia="zh-CN"/>
        </w:rPr>
        <w:t>坚持优先发展海岛教育，</w:t>
      </w:r>
      <w:r>
        <w:rPr>
          <w:rFonts w:hint="eastAsia" w:ascii="仿宋_GB2312" w:hAnsi="仿宋_GB2312" w:eastAsia="仿宋_GB2312" w:cs="仿宋_GB2312"/>
          <w:b w:val="0"/>
          <w:bCs w:val="0"/>
          <w:color w:val="auto"/>
          <w:sz w:val="32"/>
          <w:szCs w:val="32"/>
          <w:highlight w:val="none"/>
          <w:u w:val="none"/>
          <w:lang w:val="en-US" w:eastAsia="zh-CN"/>
        </w:rPr>
        <w:t>全面落实立德树人根本任务，健全学校家庭社会协同育人机制，促进学生德智体美劳全面发展。完善学前教育和义务教育学校布局，</w:t>
      </w:r>
      <w:r>
        <w:rPr>
          <w:rFonts w:hint="eastAsia" w:ascii="Times New Roman"/>
          <w:color w:val="auto"/>
          <w:sz w:val="32"/>
          <w:szCs w:val="32"/>
          <w:u w:val="none"/>
          <w:lang w:eastAsia="zh-CN"/>
        </w:rPr>
        <w:t>加快</w:t>
      </w:r>
      <w:r>
        <w:rPr>
          <w:rFonts w:hint="eastAsia" w:ascii="仿宋_GB2312" w:hAnsi="仿宋_GB2312" w:eastAsia="仿宋_GB2312" w:cs="仿宋_GB2312"/>
          <w:b w:val="0"/>
          <w:bCs w:val="0"/>
          <w:color w:val="auto"/>
          <w:sz w:val="32"/>
          <w:szCs w:val="32"/>
          <w:highlight w:val="none"/>
          <w:u w:val="none"/>
          <w:lang w:val="en-US" w:eastAsia="zh-CN"/>
        </w:rPr>
        <w:t>实现城乡义务教育资源均衡配置，促进义务教育优质共享</w:t>
      </w:r>
      <w:r>
        <w:rPr>
          <w:rFonts w:hint="eastAsia" w:hAnsi="仿宋_GB2312" w:cs="仿宋_GB2312"/>
          <w:b w:val="0"/>
          <w:bCs w:val="0"/>
          <w:color w:val="auto"/>
          <w:sz w:val="32"/>
          <w:szCs w:val="32"/>
          <w:highlight w:val="none"/>
          <w:u w:val="none"/>
          <w:lang w:val="en-US" w:eastAsia="zh-CN"/>
        </w:rPr>
        <w:t>，适时调整</w:t>
      </w:r>
      <w:r>
        <w:rPr>
          <w:rFonts w:hint="eastAsia" w:ascii="Times New Roman"/>
          <w:color w:val="auto"/>
          <w:sz w:val="32"/>
          <w:szCs w:val="32"/>
          <w:u w:val="none"/>
        </w:rPr>
        <w:t>春蕾、聪聪幼儿园办园体制和菜园镇实验幼儿园</w:t>
      </w:r>
      <w:r>
        <w:rPr>
          <w:rFonts w:hint="eastAsia" w:ascii="Times New Roman"/>
          <w:color w:val="auto"/>
          <w:sz w:val="32"/>
          <w:szCs w:val="32"/>
          <w:u w:val="none"/>
          <w:lang w:eastAsia="zh-CN"/>
        </w:rPr>
        <w:t>，</w:t>
      </w:r>
      <w:r>
        <w:rPr>
          <w:rFonts w:hint="eastAsia" w:ascii="Times New Roman"/>
          <w:color w:val="auto"/>
          <w:sz w:val="32"/>
          <w:szCs w:val="32"/>
          <w:u w:val="none"/>
        </w:rPr>
        <w:t>加快西城区</w:t>
      </w:r>
      <w:r>
        <w:rPr>
          <w:rFonts w:ascii="Times New Roman"/>
          <w:color w:val="auto"/>
          <w:sz w:val="32"/>
          <w:szCs w:val="32"/>
          <w:u w:val="none"/>
        </w:rPr>
        <w:t>15+3</w:t>
      </w:r>
      <w:r>
        <w:rPr>
          <w:rFonts w:hint="eastAsia" w:ascii="Times New Roman"/>
          <w:color w:val="auto"/>
          <w:sz w:val="32"/>
          <w:szCs w:val="32"/>
          <w:u w:val="none"/>
        </w:rPr>
        <w:t>规模幼儿园</w:t>
      </w:r>
      <w:r>
        <w:rPr>
          <w:rFonts w:hint="eastAsia" w:ascii="Times New Roman"/>
          <w:color w:val="auto"/>
          <w:sz w:val="32"/>
          <w:szCs w:val="32"/>
          <w:u w:val="none"/>
          <w:lang w:eastAsia="zh-CN"/>
        </w:rPr>
        <w:t>建设；适时调整</w:t>
      </w:r>
      <w:r>
        <w:rPr>
          <w:rFonts w:hint="eastAsia" w:ascii="Times New Roman"/>
          <w:color w:val="auto"/>
          <w:sz w:val="32"/>
          <w:szCs w:val="32"/>
          <w:u w:val="none"/>
        </w:rPr>
        <w:t>菜园二小、马关小学</w:t>
      </w:r>
      <w:r>
        <w:rPr>
          <w:rFonts w:hint="eastAsia" w:ascii="Times New Roman"/>
          <w:color w:val="auto"/>
          <w:sz w:val="32"/>
          <w:szCs w:val="32"/>
          <w:u w:val="none"/>
          <w:lang w:eastAsia="zh-CN"/>
        </w:rPr>
        <w:t>、</w:t>
      </w:r>
      <w:r>
        <w:rPr>
          <w:rFonts w:hint="eastAsia" w:ascii="Times New Roman"/>
          <w:color w:val="auto"/>
          <w:sz w:val="32"/>
          <w:szCs w:val="32"/>
          <w:u w:val="none"/>
        </w:rPr>
        <w:t>黄龙小学布点</w:t>
      </w:r>
      <w:r>
        <w:rPr>
          <w:rFonts w:hint="eastAsia" w:ascii="Times New Roman"/>
          <w:color w:val="auto"/>
          <w:sz w:val="32"/>
          <w:szCs w:val="32"/>
          <w:u w:val="none"/>
          <w:lang w:eastAsia="zh-CN"/>
        </w:rPr>
        <w:t>，</w:t>
      </w:r>
      <w:r>
        <w:rPr>
          <w:rFonts w:hint="eastAsia" w:ascii="Times New Roman"/>
          <w:color w:val="auto"/>
          <w:sz w:val="32"/>
          <w:szCs w:val="32"/>
          <w:u w:val="none"/>
        </w:rPr>
        <w:t>着力破解城区小学优质教育资源不足问题，</w:t>
      </w:r>
      <w:r>
        <w:rPr>
          <w:rFonts w:hint="eastAsia" w:ascii="Times New Roman"/>
          <w:color w:val="auto"/>
          <w:sz w:val="32"/>
          <w:szCs w:val="32"/>
          <w:u w:val="none"/>
          <w:lang w:eastAsia="zh-CN"/>
        </w:rPr>
        <w:t>谋划</w:t>
      </w:r>
      <w:r>
        <w:rPr>
          <w:rFonts w:hint="eastAsia" w:ascii="Times New Roman"/>
          <w:color w:val="auto"/>
          <w:sz w:val="32"/>
          <w:szCs w:val="32"/>
          <w:u w:val="none"/>
        </w:rPr>
        <w:t>城区</w:t>
      </w:r>
      <w:r>
        <w:rPr>
          <w:rFonts w:ascii="Times New Roman"/>
          <w:color w:val="auto"/>
          <w:sz w:val="32"/>
          <w:szCs w:val="32"/>
          <w:u w:val="none"/>
        </w:rPr>
        <w:t>24</w:t>
      </w:r>
      <w:r>
        <w:rPr>
          <w:rFonts w:hint="eastAsia" w:ascii="Times New Roman"/>
          <w:color w:val="auto"/>
          <w:sz w:val="32"/>
          <w:szCs w:val="32"/>
          <w:u w:val="none"/>
        </w:rPr>
        <w:t>班规模小学布局</w:t>
      </w:r>
      <w:r>
        <w:rPr>
          <w:rFonts w:hint="eastAsia" w:ascii="仿宋_GB2312" w:hAnsi="仿宋_GB2312" w:eastAsia="仿宋_GB2312" w:cs="仿宋_GB2312"/>
          <w:b w:val="0"/>
          <w:bCs w:val="0"/>
          <w:color w:val="auto"/>
          <w:sz w:val="32"/>
          <w:szCs w:val="32"/>
          <w:highlight w:val="none"/>
          <w:u w:val="none"/>
          <w:lang w:val="en-US" w:eastAsia="zh-CN"/>
        </w:rPr>
        <w:t>。深化普高教育</w:t>
      </w:r>
      <w:r>
        <w:rPr>
          <w:rFonts w:hint="eastAsia" w:hAnsi="仿宋_GB2312" w:cs="仿宋_GB2312"/>
          <w:b w:val="0"/>
          <w:bCs w:val="0"/>
          <w:color w:val="auto"/>
          <w:sz w:val="32"/>
          <w:szCs w:val="32"/>
          <w:highlight w:val="none"/>
          <w:u w:val="none"/>
          <w:lang w:val="en-US" w:eastAsia="zh-CN"/>
        </w:rPr>
        <w:t>向</w:t>
      </w:r>
      <w:r>
        <w:rPr>
          <w:rFonts w:hint="eastAsia" w:ascii="仿宋_GB2312" w:hAnsi="仿宋_GB2312" w:eastAsia="仿宋_GB2312" w:cs="仿宋_GB2312"/>
          <w:b w:val="0"/>
          <w:bCs w:val="0"/>
          <w:color w:val="auto"/>
          <w:sz w:val="32"/>
          <w:szCs w:val="32"/>
          <w:highlight w:val="none"/>
          <w:u w:val="none"/>
          <w:lang w:val="en-US" w:eastAsia="zh-CN"/>
        </w:rPr>
        <w:t>特色</w:t>
      </w:r>
      <w:r>
        <w:rPr>
          <w:rFonts w:hint="eastAsia" w:hAnsi="仿宋_GB2312" w:cs="仿宋_GB2312"/>
          <w:b w:val="0"/>
          <w:bCs w:val="0"/>
          <w:color w:val="auto"/>
          <w:sz w:val="32"/>
          <w:szCs w:val="32"/>
          <w:highlight w:val="none"/>
          <w:u w:val="none"/>
          <w:lang w:val="en-US" w:eastAsia="zh-CN"/>
        </w:rPr>
        <w:t>化</w:t>
      </w:r>
      <w:r>
        <w:rPr>
          <w:rFonts w:hint="eastAsia" w:ascii="仿宋_GB2312" w:hAnsi="仿宋_GB2312" w:eastAsia="仿宋_GB2312" w:cs="仿宋_GB2312"/>
          <w:b w:val="0"/>
          <w:bCs w:val="0"/>
          <w:color w:val="auto"/>
          <w:sz w:val="32"/>
          <w:szCs w:val="32"/>
          <w:highlight w:val="none"/>
          <w:u w:val="none"/>
          <w:lang w:val="en-US" w:eastAsia="zh-CN"/>
        </w:rPr>
        <w:t>发展，加快中职教育转型发展，持续提升初中办学综合质量。建设高素质的教师队伍。提升教育信息化建设水平，加大教育对外合作交流力度。深化教育领域综合改革，推进教育治理体系和治理能力现代化。</w:t>
      </w:r>
      <w:r>
        <w:rPr>
          <w:rFonts w:hint="eastAsia" w:hAnsi="仿宋" w:cs="仿宋"/>
          <w:bCs/>
          <w:color w:val="auto"/>
          <w:kern w:val="0"/>
          <w:u w:val="none"/>
        </w:rPr>
        <w:t>到“十四五”末，县级及以上各类骨干比例达15%，初高中研究生比例达3%，市名师名班主任名校长5名左右，省特级教师3名。</w:t>
      </w:r>
    </w:p>
    <w:p>
      <w:pPr>
        <w:pStyle w:val="11"/>
        <w:ind w:firstLine="1927" w:firstLineChars="600"/>
        <w:jc w:val="left"/>
        <w:rPr>
          <w:rFonts w:ascii="楷体_GB2312" w:eastAsia="楷体_GB2312"/>
          <w:color w:val="auto"/>
          <w:u w:val="none"/>
        </w:rPr>
      </w:pPr>
      <w:bookmarkStart w:id="51" w:name="_Toc59574473"/>
      <w:r>
        <w:rPr>
          <w:rFonts w:ascii="楷体_GB2312" w:eastAsia="楷体_GB2312"/>
          <w:color w:val="auto"/>
          <w:u w:val="none"/>
        </w:rPr>
        <w:t>第二节 提</w:t>
      </w:r>
      <w:r>
        <w:rPr>
          <w:rFonts w:hint="eastAsia" w:ascii="楷体_GB2312" w:eastAsia="楷体_GB2312"/>
          <w:color w:val="auto"/>
          <w:u w:val="none"/>
          <w:lang w:eastAsia="zh-CN"/>
        </w:rPr>
        <w:t>高</w:t>
      </w:r>
      <w:r>
        <w:rPr>
          <w:rFonts w:ascii="楷体_GB2312" w:eastAsia="楷体_GB2312"/>
          <w:color w:val="auto"/>
          <w:u w:val="none"/>
        </w:rPr>
        <w:t>“医在嵊泗”服务</w:t>
      </w:r>
      <w:r>
        <w:rPr>
          <w:rFonts w:hint="eastAsia" w:ascii="楷体_GB2312" w:eastAsia="楷体_GB2312"/>
          <w:color w:val="auto"/>
          <w:u w:val="none"/>
          <w:lang w:eastAsia="zh-CN"/>
        </w:rPr>
        <w:t>水平</w:t>
      </w:r>
      <w:bookmarkEnd w:id="51"/>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u w:val="none"/>
          <w:lang w:val="en-US" w:eastAsia="zh-CN"/>
        </w:rPr>
        <w:t>健全</w:t>
      </w:r>
      <w:r>
        <w:rPr>
          <w:rFonts w:hint="eastAsia" w:ascii="仿宋_GB2312" w:hAnsi="仿宋_GB2312" w:eastAsia="仿宋_GB2312" w:cs="仿宋_GB2312"/>
          <w:b/>
          <w:bCs/>
          <w:color w:val="auto"/>
          <w:sz w:val="32"/>
          <w:szCs w:val="32"/>
          <w:highlight w:val="none"/>
          <w:u w:val="none"/>
          <w:lang w:val="en-US" w:eastAsia="zh-CN"/>
        </w:rPr>
        <w:t>医卫健康服务体系，</w:t>
      </w:r>
      <w:r>
        <w:rPr>
          <w:rFonts w:hint="eastAsia" w:ascii="仿宋_GB2312" w:hAnsi="仿宋_GB2312" w:eastAsia="仿宋_GB2312" w:cs="仿宋_GB2312"/>
          <w:b w:val="0"/>
          <w:bCs w:val="0"/>
          <w:color w:val="auto"/>
          <w:sz w:val="32"/>
          <w:szCs w:val="32"/>
          <w:highlight w:val="none"/>
          <w:u w:val="none"/>
          <w:lang w:val="en-US" w:eastAsia="zh-CN"/>
        </w:rPr>
        <w:t>强化“三医联动”、“六医统筹”，深化县域医共体改革，持续推进整合型医疗卫生服务体系建设，提高医疗卫生资源使用效率和城乡医疗健康服务水平。谋划推进县人民医院扩建工程，加快乡镇卫生院标准化建设。加强公共卫生应急体系建设，完善重大传染病防控和突发公共卫生事件应急救助机制，提升传染病防控救治能力和物资保障水平。深化“与沪同城”医疗健康合作模式，谋划设立综合性康复疗养院。深入开展爱国卫生运动，提高基本公共卫生服务均等化水平，健全全民健身公共服务体系，重视精神卫生和心理健康，建设健康嵊泗。</w:t>
      </w:r>
    </w:p>
    <w:p>
      <w:pPr>
        <w:spacing w:line="600" w:lineRule="exact"/>
        <w:rPr>
          <w:rFonts w:ascii="Times New Roman" w:eastAsia="仿宋"/>
          <w:color w:val="auto"/>
          <w:u w:val="none"/>
        </w:rPr>
      </w:pPr>
      <w:r>
        <w:rPr>
          <w:rFonts w:hint="eastAsia" w:ascii="Times New Roman"/>
          <w:bCs/>
          <w:color w:val="auto"/>
          <w:u w:val="none"/>
        </w:rPr>
        <w:t>到</w:t>
      </w:r>
      <w:r>
        <w:rPr>
          <w:rFonts w:ascii="Times New Roman"/>
          <w:bCs/>
          <w:color w:val="auto"/>
          <w:u w:val="none"/>
        </w:rPr>
        <w:t>2025</w:t>
      </w:r>
      <w:r>
        <w:rPr>
          <w:rFonts w:hint="eastAsia" w:ascii="Times New Roman"/>
          <w:bCs/>
          <w:color w:val="auto"/>
          <w:u w:val="none"/>
        </w:rPr>
        <w:t>年，电子健康档案建档率达</w:t>
      </w:r>
      <w:r>
        <w:rPr>
          <w:rFonts w:ascii="Times New Roman"/>
          <w:bCs/>
          <w:color w:val="auto"/>
          <w:u w:val="none"/>
        </w:rPr>
        <w:t>90%</w:t>
      </w:r>
      <w:r>
        <w:rPr>
          <w:rFonts w:hint="eastAsia" w:ascii="Times New Roman"/>
          <w:bCs/>
          <w:color w:val="auto"/>
          <w:u w:val="none"/>
        </w:rPr>
        <w:t>，高血压和糖尿病规范管理率达</w:t>
      </w:r>
      <w:r>
        <w:rPr>
          <w:rFonts w:ascii="Times New Roman"/>
          <w:bCs/>
          <w:color w:val="auto"/>
          <w:u w:val="none"/>
        </w:rPr>
        <w:t>75%</w:t>
      </w:r>
      <w:r>
        <w:rPr>
          <w:rFonts w:hint="eastAsia" w:ascii="Times New Roman"/>
          <w:bCs/>
          <w:color w:val="auto"/>
          <w:u w:val="none"/>
        </w:rPr>
        <w:t>以上。高血压、糖尿病患者血压血糖控制率分别达到</w:t>
      </w:r>
      <w:r>
        <w:rPr>
          <w:rFonts w:ascii="Times New Roman"/>
          <w:bCs/>
          <w:color w:val="auto"/>
          <w:u w:val="none"/>
        </w:rPr>
        <w:t>65%</w:t>
      </w:r>
      <w:r>
        <w:rPr>
          <w:rFonts w:hint="eastAsia" w:ascii="Times New Roman"/>
          <w:bCs/>
          <w:color w:val="auto"/>
          <w:u w:val="none"/>
        </w:rPr>
        <w:t>、</w:t>
      </w:r>
      <w:r>
        <w:rPr>
          <w:rFonts w:ascii="Times New Roman"/>
          <w:bCs/>
          <w:color w:val="auto"/>
          <w:u w:val="none"/>
        </w:rPr>
        <w:t>60%</w:t>
      </w:r>
      <w:r>
        <w:rPr>
          <w:rFonts w:hint="eastAsia" w:ascii="Times New Roman"/>
          <w:bCs/>
          <w:color w:val="auto"/>
          <w:u w:val="none"/>
        </w:rPr>
        <w:t>。严重精神障碍患者规范管理率达到</w:t>
      </w:r>
      <w:r>
        <w:rPr>
          <w:rFonts w:ascii="Times New Roman"/>
          <w:bCs/>
          <w:color w:val="auto"/>
          <w:u w:val="none"/>
        </w:rPr>
        <w:t>95%</w:t>
      </w:r>
      <w:r>
        <w:rPr>
          <w:rFonts w:hint="eastAsia" w:ascii="Times New Roman"/>
          <w:bCs/>
          <w:color w:val="auto"/>
          <w:u w:val="none"/>
        </w:rPr>
        <w:t>以上。推进居民电子健康档案向民众开放，开放率达</w:t>
      </w:r>
      <w:r>
        <w:rPr>
          <w:rFonts w:ascii="Times New Roman"/>
          <w:bCs/>
          <w:color w:val="auto"/>
          <w:u w:val="none"/>
        </w:rPr>
        <w:t>100%</w:t>
      </w:r>
      <w:r>
        <w:rPr>
          <w:rFonts w:hint="eastAsia" w:ascii="Times New Roman"/>
          <w:bCs/>
          <w:color w:val="auto"/>
          <w:u w:val="none"/>
        </w:rPr>
        <w:t>。</w:t>
      </w:r>
    </w:p>
    <w:p>
      <w:pPr>
        <w:spacing w:line="600" w:lineRule="exact"/>
        <w:ind w:firstLine="642" w:firstLineChars="200"/>
        <w:rPr>
          <w:rFonts w:ascii="Times New Roman"/>
          <w:color w:val="auto"/>
          <w:u w:val="none"/>
        </w:rPr>
      </w:pPr>
      <w:r>
        <w:rPr>
          <w:rFonts w:ascii="楷体_GB2312" w:hAnsi="仿宋" w:eastAsia="楷体_GB2312" w:cs="仿宋"/>
          <w:b/>
          <w:bCs/>
          <w:color w:val="auto"/>
          <w:kern w:val="0"/>
          <w:u w:val="none"/>
        </w:rPr>
        <w:t>创新推广海岛远程医疗示范试点。</w:t>
      </w:r>
      <w:r>
        <w:rPr>
          <w:rFonts w:ascii="Times New Roman"/>
          <w:color w:val="auto"/>
          <w:u w:val="none"/>
        </w:rPr>
        <w:t>依托</w:t>
      </w:r>
      <w:r>
        <w:rPr>
          <w:rFonts w:hint="eastAsia" w:ascii="Times New Roman"/>
          <w:color w:val="auto"/>
          <w:u w:val="none"/>
        </w:rPr>
        <w:t>“</w:t>
      </w:r>
      <w:r>
        <w:rPr>
          <w:rFonts w:ascii="Times New Roman"/>
          <w:color w:val="auto"/>
          <w:u w:val="none"/>
        </w:rPr>
        <w:t>健康舟山</w:t>
      </w:r>
      <w:r>
        <w:rPr>
          <w:rFonts w:hint="eastAsia" w:ascii="Times New Roman"/>
          <w:color w:val="auto"/>
          <w:u w:val="none"/>
        </w:rPr>
        <w:t>”</w:t>
      </w:r>
      <w:r>
        <w:rPr>
          <w:rFonts w:ascii="Times New Roman"/>
          <w:color w:val="auto"/>
          <w:u w:val="none"/>
        </w:rPr>
        <w:t>公众服务平台功能，开展远程医疗诊疗服务创新试点，搭建大数据服务平台，加快各级各类医疗机构功能融入和医疗卫生数据打通。以县人民医院为试点，积极开展与上海、宁波等名医名院远程医疗合作，围绕部分特色科室业务，运用5G高速网络开展实时语音图像交流。深化推进远程居家健康监测试点工作，建立居家慢性病管理服务系统健康档案。</w:t>
      </w:r>
    </w:p>
    <w:p>
      <w:pPr>
        <w:spacing w:line="600" w:lineRule="exact"/>
        <w:ind w:firstLine="642" w:firstLineChars="200"/>
        <w:rPr>
          <w:rFonts w:ascii="Times New Roman"/>
          <w:color w:val="auto"/>
          <w:sz w:val="32"/>
          <w:szCs w:val="32"/>
          <w:u w:val="none"/>
        </w:rPr>
      </w:pPr>
      <w:r>
        <w:rPr>
          <w:rFonts w:hint="eastAsia" w:ascii="黑体" w:hAnsi="黑体" w:eastAsia="黑体" w:cs="黑体"/>
          <w:b/>
          <w:bCs/>
          <w:color w:val="auto"/>
          <w:kern w:val="0"/>
          <w:sz w:val="32"/>
          <w:szCs w:val="32"/>
          <w:u w:val="none"/>
        </w:rPr>
        <w:t>谋划设立综合性康复疗养院。</w:t>
      </w:r>
      <w:r>
        <w:rPr>
          <w:rFonts w:ascii="Times New Roman"/>
          <w:color w:val="auto"/>
          <w:sz w:val="32"/>
          <w:szCs w:val="32"/>
          <w:u w:val="none"/>
        </w:rPr>
        <w:t>主动增强与上海、杭州、宁波等长三角城市合作，重点与上级卫生健康系统、民政系统、军队管理系统进行深入对接，努力吸引新建康复疗养院往嵊泗布局。以</w:t>
      </w:r>
      <w:r>
        <w:rPr>
          <w:rFonts w:hint="eastAsia"/>
          <w:color w:val="auto"/>
          <w:sz w:val="32"/>
          <w:szCs w:val="32"/>
          <w:u w:val="none"/>
        </w:rPr>
        <w:t>“</w:t>
      </w:r>
      <w:r>
        <w:rPr>
          <w:color w:val="auto"/>
          <w:sz w:val="32"/>
          <w:szCs w:val="32"/>
          <w:u w:val="none"/>
        </w:rPr>
        <w:t>交钥匙工程</w:t>
      </w:r>
      <w:r>
        <w:rPr>
          <w:rFonts w:hint="eastAsia"/>
          <w:color w:val="auto"/>
          <w:sz w:val="32"/>
          <w:szCs w:val="32"/>
          <w:u w:val="none"/>
        </w:rPr>
        <w:t>”</w:t>
      </w:r>
      <w:r>
        <w:rPr>
          <w:rFonts w:ascii="Times New Roman"/>
          <w:color w:val="auto"/>
          <w:sz w:val="32"/>
          <w:szCs w:val="32"/>
          <w:u w:val="none"/>
        </w:rPr>
        <w:t>标准，围绕慢性病、老年病康复治疗，按照集康复疗养、专科治疗、会议服务及旅游接待为一体的功能导向，建设综合性康复疗养院。</w:t>
      </w:r>
    </w:p>
    <w:p>
      <w:pPr>
        <w:pStyle w:val="11"/>
        <w:ind w:firstLine="1927" w:firstLineChars="600"/>
        <w:jc w:val="left"/>
        <w:rPr>
          <w:rFonts w:ascii="楷体_GB2312" w:eastAsia="楷体_GB2312"/>
          <w:color w:val="auto"/>
          <w:u w:val="none"/>
        </w:rPr>
      </w:pPr>
      <w:bookmarkStart w:id="52" w:name="_Toc59574474"/>
      <w:r>
        <w:rPr>
          <w:rFonts w:ascii="楷体_GB2312" w:eastAsia="楷体_GB2312"/>
          <w:color w:val="auto"/>
          <w:u w:val="none"/>
        </w:rPr>
        <w:t>第三节 增强“业在嵊泗”服务保障</w:t>
      </w:r>
      <w:bookmarkEnd w:id="52"/>
    </w:p>
    <w:p>
      <w:pPr>
        <w:keepNext w:val="0"/>
        <w:keepLines w:val="0"/>
        <w:pageBreakBefore w:val="0"/>
        <w:widowControl w:val="0"/>
        <w:kinsoku/>
        <w:wordWrap/>
        <w:overflowPunct/>
        <w:topLinePunct w:val="0"/>
        <w:autoSpaceDE/>
        <w:autoSpaceDN/>
        <w:bidi w:val="0"/>
        <w:adjustRightInd/>
        <w:snapToGrid/>
        <w:spacing w:line="336" w:lineRule="auto"/>
        <w:ind w:firstLine="642"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实现更高质量就业社保。</w:t>
      </w:r>
      <w:r>
        <w:rPr>
          <w:rFonts w:hint="eastAsia" w:ascii="仿宋_GB2312" w:hAnsi="仿宋_GB2312" w:eastAsia="仿宋_GB2312" w:cs="仿宋_GB2312"/>
          <w:b w:val="0"/>
          <w:bCs w:val="0"/>
          <w:color w:val="auto"/>
          <w:sz w:val="32"/>
          <w:szCs w:val="32"/>
          <w:highlight w:val="none"/>
          <w:u w:val="none"/>
          <w:lang w:val="en-US" w:eastAsia="zh-CN"/>
        </w:rPr>
        <w:t>支持创业带动高质量就业，完善就业创业配套政策，加快建设新乡贤、大学生等重点群体创业孵化基地，充分挖掘创业空间和就业潜力。健全社会保险制度，加快实现法定人员社保全覆盖。实施低收入群体同步基本实现现代化行动，完善低收入群体动态精准管理，增强增收能力，拓宽增收渠道。加强支出型贫困救助，建立困难群众基本生活保障协调机制。推进基本医疗保险支付方式改革。健全退役军人工作体系和保障制度。健全社会救助体系，探索开展长期护理险试点，不断完善重大疾病医疗保险和医疗救助制度，发展商业补充保险，大力发展社会福利、慈善事业和妇女儿童事业。</w:t>
      </w:r>
    </w:p>
    <w:p>
      <w:pPr>
        <w:spacing w:line="600" w:lineRule="exact"/>
        <w:ind w:firstLine="642" w:firstLineChars="200"/>
        <w:rPr>
          <w:rFonts w:ascii="Times New Roman"/>
          <w:color w:val="auto"/>
          <w:u w:val="none"/>
        </w:rPr>
      </w:pPr>
      <w:r>
        <w:rPr>
          <w:rFonts w:ascii="楷体_GB2312" w:hAnsi="仿宋" w:eastAsia="楷体_GB2312" w:cs="仿宋"/>
          <w:b/>
          <w:bCs/>
          <w:color w:val="auto"/>
          <w:kern w:val="0"/>
          <w:u w:val="none"/>
        </w:rPr>
        <w:t>深化人才引进力度模式。</w:t>
      </w:r>
      <w:r>
        <w:rPr>
          <w:rFonts w:hint="eastAsia" w:ascii="Times New Roman"/>
          <w:bCs/>
          <w:color w:val="auto"/>
          <w:u w:val="none"/>
        </w:rPr>
        <w:t>升级办好大学生返乡推介会、定向培养座谈会等活动，重点加大嵊泗籍双一流大学就业引流回乡活动。深化校地合作模式，继续引进旅游类实习生。推进与中介、猎头公司人才引进合作。探索在</w:t>
      </w:r>
      <w:r>
        <w:rPr>
          <w:rFonts w:hint="eastAsia" w:ascii="Times New Roman"/>
          <w:color w:val="auto"/>
          <w:u w:val="none"/>
        </w:rPr>
        <w:t>上海</w:t>
      </w:r>
      <w:r>
        <w:rPr>
          <w:rFonts w:hint="eastAsia" w:ascii="Times New Roman"/>
          <w:bCs/>
          <w:color w:val="auto"/>
          <w:u w:val="none"/>
        </w:rPr>
        <w:t>临港区域或小洋山区域设置就业专区。继续办好“东崖论坛”和“创新创业大赛”。</w:t>
      </w:r>
    </w:p>
    <w:p>
      <w:pPr>
        <w:spacing w:line="600" w:lineRule="exact"/>
        <w:ind w:firstLine="642" w:firstLineChars="200"/>
        <w:rPr>
          <w:color w:val="auto"/>
          <w:u w:val="none"/>
        </w:rPr>
      </w:pPr>
      <w:r>
        <w:rPr>
          <w:rFonts w:ascii="楷体_GB2312" w:hAnsi="仿宋" w:eastAsia="楷体_GB2312" w:cs="仿宋"/>
          <w:b/>
          <w:bCs/>
          <w:color w:val="auto"/>
          <w:kern w:val="0"/>
          <w:u w:val="none"/>
        </w:rPr>
        <w:t>完善就业创业配套政策。</w:t>
      </w:r>
      <w:r>
        <w:rPr>
          <w:rFonts w:hint="eastAsia"/>
          <w:color w:val="auto"/>
          <w:u w:val="none"/>
        </w:rPr>
        <w:t>强化就业优先政策，支持创业带动高质量就业。加快建设乡贤、大学生等重点群体创业孵化基地，深化就业创业服务品牌建设。充分挖掘创业空间和就业潜力，在就业状况、劳动关系认定，新业态劳动用工，工伤保险保障方式等方面，着力进行制度和政策创新。加强城镇各类就业困难人员就业培训、托底安置就业和帮扶，实施零就业家庭动态清零。</w:t>
      </w:r>
      <w:r>
        <w:rPr>
          <w:rFonts w:hint="eastAsia" w:hAnsi="仿宋_GB2312" w:cs="仿宋_GB2312"/>
          <w:color w:val="auto"/>
          <w:u w:val="none"/>
        </w:rPr>
        <w:t>联合舟山市技师学院、舟企职业技能培训学校等相关职业院校，打造嵊泗职业技能综合培训基地。</w:t>
      </w:r>
    </w:p>
    <w:p>
      <w:pPr>
        <w:spacing w:line="600" w:lineRule="exact"/>
        <w:ind w:firstLine="642" w:firstLineChars="200"/>
        <w:rPr>
          <w:rFonts w:ascii="Times New Roman"/>
          <w:color w:val="auto"/>
          <w:u w:val="none"/>
        </w:rPr>
      </w:pPr>
      <w:r>
        <w:rPr>
          <w:rFonts w:ascii="楷体_GB2312" w:hAnsi="仿宋" w:eastAsia="楷体_GB2312" w:cs="仿宋"/>
          <w:b/>
          <w:bCs/>
          <w:color w:val="auto"/>
          <w:kern w:val="0"/>
          <w:u w:val="none"/>
        </w:rPr>
        <w:t>扩大社会保障制度覆盖面。</w:t>
      </w:r>
      <w:r>
        <w:rPr>
          <w:rFonts w:hint="eastAsia"/>
          <w:color w:val="auto"/>
          <w:u w:val="none"/>
        </w:rPr>
        <w:t>健全社会保险制度，加快实现法定人员社保全覆盖。实施低收入群体同步基本实现现代化行动，完善低收入群体动态精准管理，增强增收能力，拓宽增收渠道。加强支出型贫困救助，建立困难群众基本生活保障协调机制。推进基本医疗保险支付方式改革。健全退役军人工作体系和保障制度。</w:t>
      </w:r>
      <w:r>
        <w:rPr>
          <w:rFonts w:ascii="Times New Roman"/>
          <w:color w:val="auto"/>
          <w:u w:val="none"/>
        </w:rPr>
        <w:t>推进儿童、灵活就业人员、新就业形态人员等群体参保扩面，积极推进长期护理保险制度试点扩面，</w:t>
      </w:r>
      <w:r>
        <w:rPr>
          <w:rFonts w:hint="eastAsia" w:ascii="Times New Roman"/>
          <w:color w:val="auto"/>
          <w:u w:val="none"/>
        </w:rPr>
        <w:t>发展商业补充保险。</w:t>
      </w:r>
      <w:r>
        <w:rPr>
          <w:rFonts w:hint="eastAsia"/>
          <w:color w:val="auto"/>
          <w:u w:val="none"/>
        </w:rPr>
        <w:t>健全社会救助体系，探索开展长期护理险试点，不断完善重大疾病医疗保险和医疗救助制度，发展商业补充保险，大力发展社会福利慈善和妇女儿童事业。</w:t>
      </w:r>
      <w:r>
        <w:rPr>
          <w:rFonts w:hint="eastAsia" w:ascii="Times New Roman"/>
          <w:color w:val="auto"/>
          <w:u w:val="none"/>
        </w:rPr>
        <w:t>切实保障妇女儿童合法权益，健全老年人、残疾人关爱服务体系和设施。</w:t>
      </w:r>
    </w:p>
    <w:p>
      <w:pPr>
        <w:pStyle w:val="11"/>
        <w:ind w:firstLine="2248" w:firstLineChars="700"/>
        <w:jc w:val="left"/>
        <w:rPr>
          <w:rFonts w:ascii="楷体_GB2312" w:eastAsia="楷体_GB2312"/>
          <w:color w:val="auto"/>
          <w:u w:val="none"/>
        </w:rPr>
      </w:pPr>
      <w:bookmarkStart w:id="53" w:name="_Toc59574475"/>
      <w:r>
        <w:rPr>
          <w:rFonts w:ascii="楷体_GB2312" w:eastAsia="楷体_GB2312"/>
          <w:color w:val="auto"/>
          <w:u w:val="none"/>
        </w:rPr>
        <w:t>第四节 健全“养在嵊泗”服务体系</w:t>
      </w:r>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642"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提升海岛养老服务水平，</w:t>
      </w:r>
      <w:r>
        <w:rPr>
          <w:rFonts w:hint="eastAsia" w:ascii="仿宋_GB2312" w:hAnsi="仿宋_GB2312" w:eastAsia="仿宋_GB2312" w:cs="仿宋_GB2312"/>
          <w:b w:val="0"/>
          <w:bCs w:val="0"/>
          <w:color w:val="auto"/>
          <w:sz w:val="32"/>
          <w:szCs w:val="32"/>
          <w:highlight w:val="none"/>
          <w:u w:val="none"/>
          <w:lang w:val="en-US" w:eastAsia="zh-CN"/>
        </w:rPr>
        <w:t>落实渐进式延迟法定退休年龄政策，加快健全多层次、多支柱养老保险体系。建设县级综合养老福利服务机构，推进乡镇养老机构的集中和跨区域发展，全面提升社区居家养老服务照料中心运营水平，因地制宜发展护理型微型机构，打造20分钟居家养老服务圈。鼓励引导社会力量投入养老服务行业，完善民办养老机构建设运营补贴机制。强化普惠型养老服务和互助性养老，完善居家、社区、机构相衔接的专业化长期照护服务体系，加快提升医养融合水平。</w:t>
      </w:r>
    </w:p>
    <w:p>
      <w:pPr>
        <w:spacing w:line="600" w:lineRule="exact"/>
        <w:ind w:firstLine="642" w:firstLineChars="200"/>
        <w:rPr>
          <w:color w:val="auto"/>
          <w:u w:val="none"/>
        </w:rPr>
      </w:pPr>
      <w:r>
        <w:rPr>
          <w:rFonts w:ascii="楷体_GB2312" w:hAnsi="仿宋" w:eastAsia="楷体_GB2312" w:cs="仿宋"/>
          <w:b/>
          <w:bCs/>
          <w:color w:val="auto"/>
          <w:kern w:val="0"/>
          <w:u w:val="none"/>
        </w:rPr>
        <w:t>加快提升医养融合水平。</w:t>
      </w:r>
      <w:r>
        <w:rPr>
          <w:rFonts w:hint="eastAsia"/>
          <w:color w:val="auto"/>
          <w:u w:val="none"/>
        </w:rPr>
        <w:t>强化普惠型养老服务和互助性养老，完善居家、社区、机构相衔接的专业化长期照护服务体系，加快提升医养融合水平。</w:t>
      </w:r>
      <w:r>
        <w:rPr>
          <w:rFonts w:ascii="Times New Roman"/>
          <w:color w:val="auto"/>
          <w:kern w:val="0"/>
          <w:u w:val="none"/>
          <w:shd w:val="clear" w:color="auto" w:fill="FFFFFF"/>
        </w:rPr>
        <w:t>加强乡镇、社区（村）居家养老服务中心、养老服务机构与医疗机构的衔接，构建医疗护理、健康咨询、康复促进、临终关怀与传统养老相结合的机构养生养老新模式。建立基层医疗卫生机构老年人健康管理服务制度，加强老年人健康指标监测和信息管理。开设家庭病床，推进高龄老人医疗护理康复上门服务，鼓励医疗卫生机构将闲置床位用于养老。</w:t>
      </w:r>
      <w:r>
        <w:rPr>
          <w:rFonts w:hint="eastAsia" w:hAnsi="仿宋" w:cs="仿宋"/>
          <w:bCs/>
          <w:color w:val="auto"/>
          <w:u w:val="none"/>
        </w:rPr>
        <w:t>通过政府购买医疗卫生服务方式引导专业化医疗机构面向养老机构开展远程医疗或走访驻点医疗。</w:t>
      </w:r>
      <w:r>
        <w:rPr>
          <w:rFonts w:hint="eastAsia" w:ascii="Times New Roman"/>
          <w:color w:val="auto"/>
          <w:u w:val="none"/>
        </w:rPr>
        <w:t>积极打造花鸟乡卫生院与养老院作为我县医养结合示范点的品牌建设，探索失能失智老人长期照护政策，完善居家、社区、机构相衔接的专业化长期照护服务体系，建设老年友好型社会。</w:t>
      </w:r>
    </w:p>
    <w:p>
      <w:pPr>
        <w:spacing w:line="600" w:lineRule="exact"/>
        <w:ind w:firstLine="642" w:firstLineChars="200"/>
        <w:rPr>
          <w:rFonts w:hAnsi="仿宋" w:cs="仿宋"/>
          <w:bCs/>
          <w:color w:val="auto"/>
          <w:u w:val="none"/>
        </w:rPr>
      </w:pPr>
      <w:r>
        <w:rPr>
          <w:rFonts w:ascii="楷体_GB2312" w:hAnsi="仿宋" w:eastAsia="楷体_GB2312" w:cs="仿宋"/>
          <w:b/>
          <w:bCs/>
          <w:color w:val="auto"/>
          <w:kern w:val="0"/>
          <w:u w:val="none"/>
        </w:rPr>
        <w:t>以居家为重点提升养老服务品质。</w:t>
      </w:r>
      <w:r>
        <w:rPr>
          <w:rFonts w:hint="eastAsia"/>
          <w:color w:val="auto"/>
          <w:u w:val="none"/>
        </w:rPr>
        <w:t>全面提升社区居家养老服务照料中心运营水平，</w:t>
      </w:r>
      <w:r>
        <w:rPr>
          <w:rFonts w:ascii="Times New Roman"/>
          <w:color w:val="auto"/>
          <w:u w:val="none"/>
        </w:rPr>
        <w:t>推进社区居家养老服务照料中心规范化运作。推广居家养老社会化运行模式，鼓励养老服务企业和社会组织等运营居家</w:t>
      </w:r>
      <w:r>
        <w:rPr>
          <w:color w:val="auto"/>
          <w:u w:val="none"/>
        </w:rPr>
        <w:t>养老</w:t>
      </w:r>
      <w:r>
        <w:rPr>
          <w:rFonts w:ascii="Times New Roman"/>
          <w:color w:val="auto"/>
          <w:u w:val="none"/>
        </w:rPr>
        <w:t>服务设施或项目。针对基础条件较差的偏远小岛，推广海岛渔农村</w:t>
      </w:r>
      <w:r>
        <w:rPr>
          <w:rFonts w:hint="eastAsia" w:ascii="Times New Roman"/>
          <w:color w:val="auto"/>
          <w:u w:val="none"/>
        </w:rPr>
        <w:t>“</w:t>
      </w:r>
      <w:r>
        <w:rPr>
          <w:rFonts w:ascii="Times New Roman"/>
          <w:color w:val="auto"/>
          <w:u w:val="none"/>
        </w:rPr>
        <w:t>三依三不离</w:t>
      </w:r>
      <w:r>
        <w:rPr>
          <w:rFonts w:hint="eastAsia" w:ascii="Times New Roman"/>
          <w:color w:val="auto"/>
          <w:u w:val="none"/>
        </w:rPr>
        <w:t>”</w:t>
      </w:r>
      <w:r>
        <w:rPr>
          <w:rFonts w:ascii="Times New Roman"/>
          <w:color w:val="auto"/>
          <w:u w:val="none"/>
        </w:rPr>
        <w:t>自助互助养老模式，依托</w:t>
      </w:r>
      <w:r>
        <w:rPr>
          <w:rFonts w:hint="eastAsia" w:ascii="Times New Roman"/>
          <w:color w:val="auto"/>
          <w:u w:val="none"/>
        </w:rPr>
        <w:t>“</w:t>
      </w:r>
      <w:r>
        <w:rPr>
          <w:rFonts w:ascii="Times New Roman"/>
          <w:color w:val="auto"/>
          <w:u w:val="none"/>
        </w:rPr>
        <w:t>浙里养</w:t>
      </w:r>
      <w:r>
        <w:rPr>
          <w:rFonts w:hint="eastAsia" w:ascii="Times New Roman"/>
          <w:color w:val="auto"/>
          <w:u w:val="none"/>
        </w:rPr>
        <w:t>”</w:t>
      </w:r>
      <w:r>
        <w:rPr>
          <w:rFonts w:ascii="Times New Roman"/>
          <w:color w:val="auto"/>
          <w:u w:val="none"/>
        </w:rPr>
        <w:t>智慧养老服务平台，建立嵊泗综合养老服务中心，增设全县养老24小时服务热线功能，提供紧急求助、亲情通话、定位帮助等养老服务。</w:t>
      </w:r>
      <w:r>
        <w:rPr>
          <w:rFonts w:hint="eastAsia" w:hAnsi="仿宋" w:cs="仿宋"/>
          <w:bCs/>
          <w:color w:val="auto"/>
          <w:u w:val="none"/>
        </w:rPr>
        <w:t>探索建立居家老年人急救绿色通道，提高医疗服务保障能力。</w:t>
      </w:r>
    </w:p>
    <w:p>
      <w:pPr>
        <w:pStyle w:val="11"/>
        <w:ind w:firstLine="1927" w:firstLineChars="600"/>
        <w:jc w:val="left"/>
        <w:rPr>
          <w:rFonts w:ascii="楷体_GB2312" w:eastAsia="楷体_GB2312"/>
          <w:color w:val="auto"/>
          <w:u w:val="none"/>
        </w:rPr>
      </w:pPr>
      <w:bookmarkStart w:id="54" w:name="_Toc59574476"/>
      <w:r>
        <w:rPr>
          <w:rFonts w:ascii="楷体_GB2312" w:eastAsia="楷体_GB2312"/>
          <w:color w:val="auto"/>
          <w:u w:val="none"/>
        </w:rPr>
        <w:t>第五节 优化“乐在嵊泗”服务网络</w:t>
      </w:r>
      <w:bookmarkEnd w:id="54"/>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642"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推动海洋文化繁荣发展，</w:t>
      </w:r>
      <w:r>
        <w:rPr>
          <w:rFonts w:hint="eastAsia" w:ascii="仿宋_GB2312" w:hAnsi="仿宋_GB2312" w:eastAsia="仿宋_GB2312" w:cs="仿宋_GB2312"/>
          <w:b w:val="0"/>
          <w:bCs w:val="0"/>
          <w:color w:val="auto"/>
          <w:sz w:val="32"/>
          <w:szCs w:val="32"/>
          <w:highlight w:val="none"/>
          <w:u w:val="none"/>
          <w:lang w:val="en-US" w:eastAsia="zh-CN"/>
        </w:rPr>
        <w:t>实施红色基因薪火行动，推动理想信念教育常态化、制度化。深入实施公民道德工程，扎实开展群众性精神文明实践活动，选树培育一批“最美典型”。谋划实施重大文化设施建设工程，培育文化产业园区，建设艺术之岛、文创街区和主题村落。创新实施“文化惠民”工程，规划建设公共文体设施网络，整体提升新时代文明实践中心、渔农村文化礼堂的作用。丰富群文活动、文化走亲、送戏下乡等载体，形成喜闻乐见的群众文化交流格局。推动媒体深度融合，建设新媒体传播矩阵。</w:t>
      </w:r>
    </w:p>
    <w:p>
      <w:pPr>
        <w:spacing w:line="600" w:lineRule="exact"/>
        <w:ind w:firstLine="642" w:firstLineChars="200"/>
        <w:rPr>
          <w:rFonts w:ascii="楷体_GB2312" w:hAnsi="楷体_GB2312" w:eastAsia="楷体_GB2312" w:cs="楷体_GB2312"/>
          <w:b/>
          <w:bCs/>
          <w:color w:val="auto"/>
          <w:szCs w:val="40"/>
          <w:u w:val="none"/>
        </w:rPr>
      </w:pPr>
      <w:r>
        <w:rPr>
          <w:rFonts w:hint="eastAsia" w:ascii="楷体_GB2312" w:hAnsi="仿宋" w:eastAsia="楷体_GB2312" w:cs="仿宋"/>
          <w:b/>
          <w:bCs/>
          <w:color w:val="auto"/>
          <w:kern w:val="0"/>
          <w:u w:val="none"/>
        </w:rPr>
        <w:t>提升公民文化理想信念水平。</w:t>
      </w:r>
      <w:r>
        <w:rPr>
          <w:rFonts w:hint="eastAsia" w:hAnsi="楷体_GB2312" w:cs="楷体_GB2312"/>
          <w:bCs/>
          <w:color w:val="auto"/>
          <w:szCs w:val="40"/>
          <w:u w:val="none"/>
        </w:rPr>
        <w:t>坚持以社会主义核心价值观引领文化建设，加强社会主义精神文明建设，围绕举旗帜、聚民心、育新人、兴文化、展形象的使命任务，加强新时代文化嵊泗建设，提升海岛文化软实力。</w:t>
      </w:r>
      <w:r>
        <w:rPr>
          <w:rFonts w:hint="eastAsia"/>
          <w:color w:val="auto"/>
          <w:u w:val="none"/>
        </w:rPr>
        <w:t>实施红色基因薪火行动，推动理想信念教育常态化、制度化。扎实开展群众性</w:t>
      </w:r>
      <w:r>
        <w:rPr>
          <w:rFonts w:hint="eastAsia" w:ascii="Times New Roman"/>
          <w:color w:val="auto"/>
          <w:u w:val="none"/>
        </w:rPr>
        <w:t>精神文明</w:t>
      </w:r>
      <w:r>
        <w:rPr>
          <w:rFonts w:hint="eastAsia"/>
          <w:color w:val="auto"/>
          <w:u w:val="none"/>
        </w:rPr>
        <w:t>实践活动，</w:t>
      </w:r>
      <w:r>
        <w:rPr>
          <w:rFonts w:hint="eastAsia" w:hAnsi="仿宋" w:cs="仿宋"/>
          <w:color w:val="auto"/>
          <w:u w:val="none"/>
        </w:rPr>
        <w:t>选树培育一批“最美典型”</w:t>
      </w:r>
      <w:r>
        <w:rPr>
          <w:rFonts w:hint="eastAsia"/>
          <w:color w:val="auto"/>
          <w:u w:val="none"/>
        </w:rPr>
        <w:t>。</w:t>
      </w:r>
      <w:r>
        <w:rPr>
          <w:rFonts w:hint="eastAsia" w:hAnsi="仿宋_GB2312" w:cs="仿宋_GB2312"/>
          <w:color w:val="auto"/>
          <w:szCs w:val="40"/>
          <w:u w:val="none"/>
        </w:rPr>
        <w:t>推进媒体深度融合，实施全媒体传播工程，建强用好融媒体中心。推进公民道德建设，实施文明创建工程，提高社会文明程度。</w:t>
      </w:r>
    </w:p>
    <w:p>
      <w:pPr>
        <w:spacing w:line="600" w:lineRule="exact"/>
        <w:ind w:firstLine="642" w:firstLineChars="200"/>
        <w:rPr>
          <w:rFonts w:hint="eastAsia" w:ascii="Times New Roman"/>
          <w:color w:val="auto"/>
          <w:u w:val="none"/>
        </w:rPr>
      </w:pPr>
      <w:r>
        <w:rPr>
          <w:rFonts w:ascii="楷体_GB2312" w:hAnsi="仿宋" w:eastAsia="楷体_GB2312" w:cs="仿宋"/>
          <w:b/>
          <w:bCs/>
          <w:color w:val="auto"/>
          <w:kern w:val="0"/>
          <w:u w:val="none"/>
        </w:rPr>
        <w:t>高要求推进公共文体设施全覆盖。</w:t>
      </w:r>
      <w:r>
        <w:rPr>
          <w:rFonts w:ascii="Times New Roman"/>
          <w:color w:val="auto"/>
          <w:u w:val="none"/>
        </w:rPr>
        <w:t>整合利用闲置学校、空置资产、废弃营房等设施，合理规划建设覆盖县乡村三级公共文体设施网络。</w:t>
      </w:r>
      <w:r>
        <w:rPr>
          <w:rFonts w:hint="eastAsia" w:ascii="Times New Roman"/>
          <w:color w:val="auto"/>
          <w:u w:val="none"/>
        </w:rPr>
        <w:t>谋划实施重大文化设施建设工程，培育文化产业园区，</w:t>
      </w:r>
    </w:p>
    <w:p>
      <w:pPr>
        <w:spacing w:line="600" w:lineRule="exact"/>
        <w:rPr>
          <w:rFonts w:ascii="Times New Roman"/>
          <w:color w:val="auto"/>
          <w:u w:val="none"/>
        </w:rPr>
      </w:pPr>
      <w:r>
        <w:rPr>
          <w:rFonts w:hint="eastAsia" w:ascii="Times New Roman"/>
          <w:color w:val="auto"/>
          <w:u w:val="none"/>
        </w:rPr>
        <w:t>建设艺术之岛、文创街区和主题村落。创新实施“文化惠民”工程，规划建设公共文体设施网络，整体提升新时代文明实践中心、渔农村文化礼堂的作用。</w:t>
      </w:r>
      <w:r>
        <w:rPr>
          <w:rFonts w:ascii="Times New Roman"/>
          <w:color w:val="auto"/>
          <w:u w:val="none"/>
        </w:rPr>
        <w:t>谋划建设室内综合运动场馆及青少年妇女儿童活动中心。建设好乡镇综合文化站、村级文化礼堂，实现文化礼堂</w:t>
      </w:r>
      <w:r>
        <w:rPr>
          <w:rFonts w:hint="eastAsia" w:ascii="Times New Roman"/>
          <w:color w:val="auto"/>
          <w:u w:val="none"/>
        </w:rPr>
        <w:t>“</w:t>
      </w:r>
      <w:r>
        <w:rPr>
          <w:rFonts w:ascii="Times New Roman"/>
          <w:color w:val="auto"/>
          <w:u w:val="none"/>
        </w:rPr>
        <w:t>一站式</w:t>
      </w:r>
      <w:r>
        <w:rPr>
          <w:rFonts w:hint="eastAsia" w:ascii="Times New Roman"/>
          <w:color w:val="auto"/>
          <w:u w:val="none"/>
        </w:rPr>
        <w:t>”</w:t>
      </w:r>
      <w:r>
        <w:rPr>
          <w:rFonts w:ascii="Times New Roman"/>
          <w:color w:val="auto"/>
          <w:u w:val="none"/>
        </w:rPr>
        <w:t>服务。促进整合党政机关、事业单位和学校的各类文体</w:t>
      </w:r>
      <w:r>
        <w:rPr>
          <w:color w:val="auto"/>
          <w:u w:val="none"/>
        </w:rPr>
        <w:t>设施</w:t>
      </w:r>
      <w:r>
        <w:rPr>
          <w:rFonts w:ascii="Times New Roman"/>
          <w:color w:val="auto"/>
          <w:u w:val="none"/>
        </w:rPr>
        <w:t>面向社会免费开放。</w:t>
      </w:r>
    </w:p>
    <w:p>
      <w:pPr>
        <w:spacing w:line="600" w:lineRule="exact"/>
        <w:ind w:firstLine="642" w:firstLineChars="200"/>
        <w:rPr>
          <w:rFonts w:ascii="Times New Roman"/>
          <w:color w:val="auto"/>
          <w:u w:val="none"/>
        </w:rPr>
      </w:pPr>
      <w:r>
        <w:rPr>
          <w:rFonts w:ascii="楷体_GB2312" w:hAnsi="仿宋" w:eastAsia="楷体_GB2312" w:cs="仿宋"/>
          <w:b/>
          <w:bCs/>
          <w:color w:val="auto"/>
          <w:kern w:val="0"/>
          <w:u w:val="none"/>
        </w:rPr>
        <w:t>高标准塑造海岛魅力文体活动品牌。</w:t>
      </w:r>
      <w:r>
        <w:rPr>
          <w:rFonts w:ascii="Times New Roman"/>
          <w:color w:val="auto"/>
          <w:u w:val="none"/>
        </w:rPr>
        <w:t>大力谋划</w:t>
      </w:r>
      <w:r>
        <w:rPr>
          <w:rFonts w:hint="eastAsia" w:ascii="Times New Roman"/>
          <w:color w:val="auto"/>
          <w:u w:val="none"/>
        </w:rPr>
        <w:t>“</w:t>
      </w:r>
      <w:r>
        <w:rPr>
          <w:rFonts w:ascii="Times New Roman"/>
          <w:color w:val="auto"/>
          <w:u w:val="none"/>
        </w:rPr>
        <w:t>跳岛</w:t>
      </w:r>
      <w:r>
        <w:rPr>
          <w:rFonts w:hint="eastAsia" w:ascii="Times New Roman"/>
          <w:color w:val="auto"/>
          <w:u w:val="none"/>
        </w:rPr>
        <w:t>”</w:t>
      </w:r>
      <w:r>
        <w:rPr>
          <w:rFonts w:ascii="Times New Roman"/>
          <w:color w:val="auto"/>
          <w:u w:val="none"/>
        </w:rPr>
        <w:t>品牌，合力打造艺术岛。邀请雕塑家、行为艺术家、建筑家上岛进行艺术创作，支持艺术家与岛上的居民共同完成作品创作。加快策划</w:t>
      </w:r>
      <w:r>
        <w:rPr>
          <w:rFonts w:hint="eastAsia" w:ascii="Times New Roman"/>
          <w:color w:val="auto"/>
          <w:u w:val="none"/>
        </w:rPr>
        <w:t>“</w:t>
      </w:r>
      <w:r>
        <w:rPr>
          <w:rFonts w:ascii="Times New Roman"/>
          <w:color w:val="auto"/>
          <w:u w:val="none"/>
        </w:rPr>
        <w:t>渔歌赶海季</w:t>
      </w:r>
      <w:r>
        <w:rPr>
          <w:rFonts w:hint="eastAsia" w:ascii="Times New Roman"/>
          <w:color w:val="auto"/>
          <w:u w:val="none"/>
        </w:rPr>
        <w:t>”</w:t>
      </w:r>
      <w:r>
        <w:rPr>
          <w:rFonts w:ascii="Times New Roman"/>
          <w:color w:val="auto"/>
          <w:u w:val="none"/>
        </w:rPr>
        <w:t>。深度挖掘传统海洋文化精品，传承</w:t>
      </w:r>
      <w:r>
        <w:rPr>
          <w:rFonts w:hint="eastAsia" w:ascii="Times New Roman"/>
          <w:color w:val="auto"/>
          <w:u w:val="none"/>
        </w:rPr>
        <w:t>“</w:t>
      </w:r>
      <w:r>
        <w:rPr>
          <w:rFonts w:ascii="Times New Roman"/>
          <w:color w:val="auto"/>
          <w:u w:val="none"/>
        </w:rPr>
        <w:t>嵊泗渔歌</w:t>
      </w:r>
      <w:r>
        <w:rPr>
          <w:rFonts w:hint="eastAsia" w:ascii="Times New Roman"/>
          <w:color w:val="auto"/>
          <w:u w:val="none"/>
        </w:rPr>
        <w:t>”</w:t>
      </w:r>
      <w:r>
        <w:rPr>
          <w:rFonts w:ascii="Times New Roman"/>
          <w:color w:val="auto"/>
          <w:u w:val="none"/>
        </w:rPr>
        <w:t>非遗文化名片，增强与海钓、帆浆等体育项目碰撞，让</w:t>
      </w:r>
      <w:r>
        <w:rPr>
          <w:rFonts w:hint="eastAsia" w:ascii="Times New Roman"/>
          <w:color w:val="auto"/>
          <w:u w:val="none"/>
        </w:rPr>
        <w:t>“</w:t>
      </w:r>
      <w:r>
        <w:rPr>
          <w:rFonts w:ascii="Times New Roman"/>
          <w:color w:val="auto"/>
          <w:u w:val="none"/>
        </w:rPr>
        <w:t>渔歌赶海季</w:t>
      </w:r>
      <w:r>
        <w:rPr>
          <w:rFonts w:hint="eastAsia" w:ascii="Times New Roman"/>
          <w:color w:val="auto"/>
          <w:u w:val="none"/>
        </w:rPr>
        <w:t>”</w:t>
      </w:r>
      <w:r>
        <w:rPr>
          <w:rFonts w:ascii="Times New Roman"/>
          <w:color w:val="auto"/>
          <w:u w:val="none"/>
        </w:rPr>
        <w:t>的文化体育体验成为嵊泗的跳岛特色，力求形成国内首创的海岛特色品牌活动</w:t>
      </w:r>
      <w:r>
        <w:rPr>
          <w:rFonts w:hint="eastAsia" w:ascii="Times New Roman"/>
          <w:color w:val="auto"/>
          <w:u w:val="none"/>
        </w:rPr>
        <w:t>。</w:t>
      </w:r>
    </w:p>
    <w:p>
      <w:pPr>
        <w:spacing w:line="600" w:lineRule="exact"/>
        <w:ind w:firstLine="642" w:firstLineChars="200"/>
        <w:rPr>
          <w:color w:val="auto"/>
          <w:u w:val="none"/>
        </w:rPr>
      </w:pPr>
      <w:r>
        <w:rPr>
          <w:rFonts w:ascii="楷体_GB2312" w:hAnsi="仿宋" w:eastAsia="楷体_GB2312" w:cs="仿宋"/>
          <w:b/>
          <w:bCs/>
          <w:color w:val="auto"/>
          <w:kern w:val="0"/>
          <w:u w:val="none"/>
        </w:rPr>
        <w:t>高水平开展群众文体活动。</w:t>
      </w:r>
      <w:r>
        <w:rPr>
          <w:rFonts w:ascii="Times New Roman"/>
          <w:color w:val="auto"/>
          <w:u w:val="none"/>
        </w:rPr>
        <w:t>依托文化礼堂、公园、文体广场等文体活动场所，以</w:t>
      </w:r>
      <w:r>
        <w:rPr>
          <w:rFonts w:hint="eastAsia"/>
          <w:color w:val="auto"/>
          <w:u w:val="none"/>
        </w:rPr>
        <w:t>“</w:t>
      </w:r>
      <w:r>
        <w:rPr>
          <w:color w:val="auto"/>
          <w:u w:val="none"/>
        </w:rPr>
        <w:t>我们的节日</w:t>
      </w:r>
      <w:r>
        <w:rPr>
          <w:rFonts w:hint="eastAsia"/>
          <w:color w:val="auto"/>
          <w:u w:val="none"/>
        </w:rPr>
        <w:t>”</w:t>
      </w:r>
      <w:r>
        <w:rPr>
          <w:rFonts w:ascii="Times New Roman"/>
          <w:color w:val="auto"/>
          <w:u w:val="none"/>
        </w:rPr>
        <w:t>为主题，组织开展一系列节日民俗活动。通过剧目引进、</w:t>
      </w:r>
      <w:r>
        <w:rPr>
          <w:rFonts w:hint="eastAsia" w:ascii="Times New Roman"/>
          <w:color w:val="auto"/>
          <w:u w:val="none"/>
        </w:rPr>
        <w:t>“</w:t>
      </w:r>
      <w:r>
        <w:rPr>
          <w:rFonts w:ascii="Times New Roman"/>
          <w:color w:val="auto"/>
          <w:u w:val="none"/>
        </w:rPr>
        <w:t>淘文化</w:t>
      </w:r>
      <w:r>
        <w:rPr>
          <w:rFonts w:hint="eastAsia" w:ascii="Times New Roman"/>
          <w:color w:val="auto"/>
          <w:u w:val="none"/>
        </w:rPr>
        <w:t>”</w:t>
      </w:r>
      <w:r>
        <w:rPr>
          <w:rFonts w:ascii="Times New Roman"/>
          <w:color w:val="auto"/>
          <w:u w:val="none"/>
        </w:rPr>
        <w:t>平台点单等方式，形成</w:t>
      </w:r>
      <w:r>
        <w:rPr>
          <w:rFonts w:hint="eastAsia" w:ascii="Times New Roman"/>
          <w:color w:val="auto"/>
          <w:u w:val="none"/>
        </w:rPr>
        <w:t>“</w:t>
      </w:r>
      <w:r>
        <w:rPr>
          <w:rFonts w:ascii="Times New Roman"/>
          <w:color w:val="auto"/>
          <w:u w:val="none"/>
        </w:rPr>
        <w:t>要文化</w:t>
      </w:r>
      <w:r>
        <w:rPr>
          <w:rFonts w:hint="eastAsia" w:ascii="Times New Roman"/>
          <w:color w:val="auto"/>
          <w:u w:val="none"/>
        </w:rPr>
        <w:t>”</w:t>
      </w:r>
      <w:r>
        <w:rPr>
          <w:rFonts w:ascii="Times New Roman"/>
          <w:color w:val="auto"/>
          <w:u w:val="none"/>
        </w:rPr>
        <w:t>、</w:t>
      </w:r>
      <w:r>
        <w:rPr>
          <w:rFonts w:hint="eastAsia" w:ascii="Times New Roman"/>
          <w:color w:val="auto"/>
          <w:u w:val="none"/>
        </w:rPr>
        <w:t>“</w:t>
      </w:r>
      <w:r>
        <w:rPr>
          <w:rFonts w:ascii="Times New Roman"/>
          <w:color w:val="auto"/>
          <w:u w:val="none"/>
        </w:rPr>
        <w:t>送文化</w:t>
      </w:r>
      <w:r>
        <w:rPr>
          <w:rFonts w:hint="eastAsia" w:ascii="Times New Roman"/>
          <w:color w:val="auto"/>
          <w:u w:val="none"/>
        </w:rPr>
        <w:t>”</w:t>
      </w:r>
      <w:r>
        <w:rPr>
          <w:rFonts w:ascii="Times New Roman"/>
          <w:color w:val="auto"/>
          <w:u w:val="none"/>
        </w:rPr>
        <w:t>、</w:t>
      </w:r>
      <w:r>
        <w:rPr>
          <w:rFonts w:hint="eastAsia" w:ascii="Times New Roman"/>
          <w:color w:val="auto"/>
          <w:u w:val="none"/>
        </w:rPr>
        <w:t>“</w:t>
      </w:r>
      <w:r>
        <w:rPr>
          <w:rFonts w:ascii="Times New Roman"/>
          <w:color w:val="auto"/>
          <w:u w:val="none"/>
        </w:rPr>
        <w:t>种文化</w:t>
      </w:r>
      <w:r>
        <w:rPr>
          <w:rFonts w:hint="eastAsia" w:ascii="Times New Roman"/>
          <w:color w:val="auto"/>
          <w:u w:val="none"/>
        </w:rPr>
        <w:t>”</w:t>
      </w:r>
      <w:r>
        <w:rPr>
          <w:rFonts w:ascii="Times New Roman"/>
          <w:color w:val="auto"/>
          <w:u w:val="none"/>
        </w:rPr>
        <w:t>、</w:t>
      </w:r>
      <w:r>
        <w:rPr>
          <w:rFonts w:hint="eastAsia" w:ascii="Times New Roman"/>
          <w:color w:val="auto"/>
          <w:u w:val="none"/>
        </w:rPr>
        <w:t>“</w:t>
      </w:r>
      <w:r>
        <w:rPr>
          <w:rFonts w:ascii="Times New Roman"/>
          <w:color w:val="auto"/>
          <w:u w:val="none"/>
        </w:rPr>
        <w:t>秀文化</w:t>
      </w:r>
      <w:r>
        <w:rPr>
          <w:rFonts w:hint="eastAsia" w:ascii="Times New Roman"/>
          <w:color w:val="auto"/>
          <w:u w:val="none"/>
        </w:rPr>
        <w:t>”</w:t>
      </w:r>
      <w:r>
        <w:rPr>
          <w:rFonts w:ascii="Times New Roman"/>
          <w:color w:val="auto"/>
          <w:u w:val="none"/>
        </w:rPr>
        <w:t>的群众文化交流格局。组织好</w:t>
      </w:r>
      <w:r>
        <w:rPr>
          <w:rFonts w:hint="eastAsia" w:ascii="Times New Roman"/>
          <w:color w:val="auto"/>
          <w:u w:val="none"/>
        </w:rPr>
        <w:t>“</w:t>
      </w:r>
      <w:r>
        <w:rPr>
          <w:rFonts w:ascii="Times New Roman"/>
          <w:color w:val="auto"/>
          <w:u w:val="none"/>
        </w:rPr>
        <w:t>走基层</w:t>
      </w:r>
      <w:r>
        <w:rPr>
          <w:rFonts w:hint="eastAsia" w:ascii="Times New Roman"/>
          <w:color w:val="auto"/>
          <w:u w:val="none"/>
        </w:rPr>
        <w:t>”</w:t>
      </w:r>
      <w:r>
        <w:rPr>
          <w:rFonts w:ascii="Times New Roman"/>
          <w:color w:val="auto"/>
          <w:u w:val="none"/>
        </w:rPr>
        <w:t>、</w:t>
      </w:r>
      <w:r>
        <w:rPr>
          <w:rFonts w:hint="eastAsia" w:ascii="Times New Roman"/>
          <w:color w:val="auto"/>
          <w:u w:val="none"/>
        </w:rPr>
        <w:t>“</w:t>
      </w:r>
      <w:r>
        <w:rPr>
          <w:rFonts w:ascii="Times New Roman"/>
          <w:color w:val="auto"/>
          <w:u w:val="none"/>
        </w:rPr>
        <w:t>五下乡</w:t>
      </w:r>
      <w:r>
        <w:rPr>
          <w:rFonts w:hint="eastAsia" w:ascii="Times New Roman"/>
          <w:color w:val="auto"/>
          <w:u w:val="none"/>
        </w:rPr>
        <w:t>”</w:t>
      </w:r>
      <w:r>
        <w:rPr>
          <w:rFonts w:ascii="Times New Roman"/>
          <w:color w:val="auto"/>
          <w:u w:val="none"/>
        </w:rPr>
        <w:t>、</w:t>
      </w:r>
      <w:r>
        <w:rPr>
          <w:rFonts w:hint="eastAsia" w:ascii="Times New Roman"/>
          <w:color w:val="auto"/>
          <w:u w:val="none"/>
        </w:rPr>
        <w:t>“</w:t>
      </w:r>
      <w:r>
        <w:rPr>
          <w:rFonts w:ascii="Times New Roman"/>
          <w:color w:val="auto"/>
          <w:u w:val="none"/>
        </w:rPr>
        <w:t>进礼堂</w:t>
      </w:r>
      <w:r>
        <w:rPr>
          <w:rFonts w:hint="eastAsia" w:ascii="Times New Roman"/>
          <w:color w:val="auto"/>
          <w:u w:val="none"/>
        </w:rPr>
        <w:t>”</w:t>
      </w:r>
      <w:r>
        <w:rPr>
          <w:rFonts w:ascii="Times New Roman"/>
          <w:color w:val="auto"/>
          <w:u w:val="none"/>
        </w:rPr>
        <w:t>和名人名家精品佳作进基层等活动，充分利用村与村、乡与乡、县与县外开展文化走亲，丰富日常文化活动。</w:t>
      </w:r>
      <w:r>
        <w:rPr>
          <w:rFonts w:hint="eastAsia"/>
          <w:color w:val="auto"/>
          <w:u w:val="none"/>
        </w:rPr>
        <w:t>推动媒体深度融合，建设新媒体传播矩阵。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tcPr>
          <w:p>
            <w:pPr>
              <w:jc w:val="center"/>
              <w:rPr>
                <w:b/>
                <w:color w:val="auto"/>
                <w:sz w:val="28"/>
                <w:u w:val="none"/>
              </w:rPr>
            </w:pPr>
            <w:r>
              <w:rPr>
                <w:rFonts w:hint="eastAsia"/>
                <w:b/>
                <w:color w:val="auto"/>
                <w:sz w:val="28"/>
                <w:u w:val="none"/>
              </w:rPr>
              <w:t>专栏</w:t>
            </w:r>
            <w:r>
              <w:rPr>
                <w:rFonts w:hint="eastAsia"/>
                <w:b/>
                <w:color w:val="auto"/>
                <w:sz w:val="28"/>
                <w:u w:val="none"/>
                <w:lang w:val="en-US" w:eastAsia="zh-CN"/>
              </w:rPr>
              <w:t>5</w:t>
            </w:r>
            <w:r>
              <w:rPr>
                <w:rFonts w:hint="eastAsia"/>
                <w:b/>
                <w:color w:val="auto"/>
                <w:sz w:val="28"/>
                <w:u w:val="none"/>
              </w:rPr>
              <w:t xml:space="preserve">   “十四五”公共服务重大项目</w:t>
            </w:r>
          </w:p>
          <w:p>
            <w:pPr>
              <w:ind w:firstLine="421" w:firstLineChars="200"/>
              <w:rPr>
                <w:color w:val="auto"/>
                <w:sz w:val="21"/>
                <w:szCs w:val="21"/>
                <w:u w:val="none"/>
              </w:rPr>
            </w:pPr>
            <w:r>
              <w:rPr>
                <w:rFonts w:hint="eastAsia"/>
                <w:b/>
                <w:color w:val="auto"/>
                <w:sz w:val="21"/>
                <w:szCs w:val="21"/>
                <w:u w:val="none"/>
              </w:rPr>
              <w:t>1.教育领域重大项目。</w:t>
            </w:r>
            <w:r>
              <w:rPr>
                <w:rFonts w:hint="eastAsia"/>
                <w:color w:val="auto"/>
                <w:sz w:val="21"/>
                <w:szCs w:val="21"/>
                <w:u w:val="none"/>
              </w:rPr>
              <w:t>推进海星中学校舍拓展工程，</w:t>
            </w:r>
            <w:r>
              <w:rPr>
                <w:rFonts w:hint="eastAsia" w:hAnsi="宋体" w:cs="宋体"/>
                <w:color w:val="auto"/>
                <w:sz w:val="21"/>
                <w:szCs w:val="21"/>
                <w:u w:val="none"/>
              </w:rPr>
              <w:t>县初级中学报告厅改造工程、党校学员宿舍楼改造工程、菜园实验幼儿园改造工程、洋山镇新建宿舍楼工程、洋山镇幼儿园新建工程，</w:t>
            </w:r>
            <w:r>
              <w:rPr>
                <w:rFonts w:hint="eastAsia"/>
                <w:color w:val="auto"/>
                <w:sz w:val="21"/>
                <w:szCs w:val="21"/>
                <w:u w:val="none"/>
              </w:rPr>
              <w:t>总投资1亿元。（牵头单位：县教育局）</w:t>
            </w:r>
          </w:p>
          <w:p>
            <w:pPr>
              <w:ind w:firstLine="421" w:firstLineChars="200"/>
              <w:rPr>
                <w:rFonts w:hAnsi="宋体" w:cs="宋体"/>
                <w:color w:val="auto"/>
                <w:sz w:val="21"/>
                <w:szCs w:val="21"/>
                <w:u w:val="none"/>
              </w:rPr>
            </w:pPr>
            <w:r>
              <w:rPr>
                <w:rFonts w:hAnsi="宋体" w:cs="宋体"/>
                <w:b/>
                <w:color w:val="auto"/>
                <w:sz w:val="21"/>
                <w:szCs w:val="21"/>
                <w:u w:val="none"/>
              </w:rPr>
              <w:t>2.卫生领域重大项目。</w:t>
            </w:r>
            <w:r>
              <w:rPr>
                <w:rFonts w:hint="eastAsia" w:hAnsi="宋体" w:cs="宋体"/>
                <w:color w:val="auto"/>
                <w:sz w:val="21"/>
                <w:szCs w:val="21"/>
                <w:u w:val="none"/>
              </w:rPr>
              <w:t>推进</w:t>
            </w:r>
            <w:r>
              <w:rPr>
                <w:rFonts w:hint="eastAsia" w:hAnsiTheme="minorEastAsia"/>
                <w:color w:val="auto"/>
                <w:kern w:val="0"/>
                <w:sz w:val="21"/>
                <w:szCs w:val="21"/>
                <w:u w:val="none"/>
              </w:rPr>
              <w:t>县人民医院行政楼改扩建、新建感染性疾病收治大楼、建设嵊泗县紧急医疗救护中心、建设县域医共体信息化建设、建设县中心托幼机构、建设</w:t>
            </w:r>
            <w:r>
              <w:rPr>
                <w:rFonts w:hint="eastAsia" w:hAnsi="宋体" w:cs="宋体"/>
                <w:color w:val="auto"/>
                <w:sz w:val="21"/>
                <w:szCs w:val="21"/>
                <w:u w:val="none"/>
              </w:rPr>
              <w:t>花鸟乡医养结合服务点建设工程、建设嵊泗县失能失智老人照护中心（县残疾人托养中心）等项目，总投资2.2亿。（牵头单位：县卫健局）</w:t>
            </w:r>
          </w:p>
          <w:p>
            <w:pPr>
              <w:ind w:firstLine="421" w:firstLineChars="200"/>
              <w:rPr>
                <w:color w:val="auto"/>
                <w:sz w:val="21"/>
                <w:szCs w:val="21"/>
                <w:u w:val="none"/>
              </w:rPr>
            </w:pPr>
            <w:r>
              <w:rPr>
                <w:rFonts w:hint="eastAsia"/>
                <w:b/>
                <w:color w:val="auto"/>
                <w:sz w:val="21"/>
                <w:szCs w:val="21"/>
                <w:u w:val="none"/>
              </w:rPr>
              <w:t>3.文化领域重大项目。</w:t>
            </w:r>
            <w:r>
              <w:rPr>
                <w:rFonts w:hint="eastAsia"/>
                <w:color w:val="auto"/>
                <w:sz w:val="21"/>
                <w:szCs w:val="21"/>
                <w:u w:val="none"/>
              </w:rPr>
              <w:t>嵊泗县室内游泳馆建设工程、高清数字硬盘播出系统、菜园镇石柱综合服务中心建设工程、嵊山镇大玉湾公共服务用房新建工程，总投资2575万元。（牵头单位：县文广旅体局）</w:t>
            </w:r>
          </w:p>
          <w:p>
            <w:pPr>
              <w:ind w:firstLine="421" w:firstLineChars="200"/>
              <w:rPr>
                <w:rFonts w:hAnsiTheme="minorEastAsia"/>
                <w:b/>
                <w:color w:val="auto"/>
                <w:sz w:val="21"/>
                <w:szCs w:val="21"/>
                <w:u w:val="none"/>
              </w:rPr>
            </w:pPr>
            <w:r>
              <w:rPr>
                <w:rFonts w:hAnsiTheme="minorEastAsia"/>
                <w:b/>
                <w:color w:val="auto"/>
                <w:sz w:val="21"/>
                <w:szCs w:val="21"/>
                <w:u w:val="none"/>
              </w:rPr>
              <w:t>4.社会保障领域</w:t>
            </w:r>
          </w:p>
          <w:p>
            <w:pPr>
              <w:ind w:firstLine="421" w:firstLineChars="200"/>
              <w:rPr>
                <w:rFonts w:hAnsiTheme="minorEastAsia"/>
                <w:color w:val="auto"/>
                <w:sz w:val="21"/>
                <w:szCs w:val="21"/>
                <w:u w:val="none"/>
              </w:rPr>
            </w:pPr>
            <w:r>
              <w:rPr>
                <w:rFonts w:hAnsiTheme="minorEastAsia"/>
                <w:b/>
                <w:color w:val="auto"/>
                <w:sz w:val="21"/>
                <w:szCs w:val="21"/>
                <w:u w:val="none"/>
              </w:rPr>
              <w:t>高质量就业行动</w:t>
            </w:r>
            <w:r>
              <w:rPr>
                <w:rFonts w:hAnsiTheme="minorEastAsia"/>
                <w:color w:val="auto"/>
                <w:sz w:val="21"/>
                <w:szCs w:val="21"/>
                <w:u w:val="none"/>
              </w:rPr>
              <w:t>。开展“无欠薪”行动，探索新业</w:t>
            </w:r>
            <w:r>
              <w:rPr>
                <w:rFonts w:hint="eastAsia" w:hAnsiTheme="minorEastAsia"/>
                <w:color w:val="auto"/>
                <w:sz w:val="21"/>
                <w:szCs w:val="21"/>
                <w:u w:val="none"/>
              </w:rPr>
              <w:t>态工资保障机制，每年城镇新增就业</w:t>
            </w:r>
            <w:r>
              <w:rPr>
                <w:rFonts w:hAnsiTheme="minorEastAsia"/>
                <w:color w:val="auto"/>
                <w:sz w:val="21"/>
                <w:szCs w:val="21"/>
                <w:u w:val="none"/>
              </w:rPr>
              <w:t>xx万人以上，城镇调查失业率控制在xx（牵头单位：县</w:t>
            </w:r>
            <w:r>
              <w:rPr>
                <w:rFonts w:hint="eastAsia" w:hAnsiTheme="minorEastAsia"/>
                <w:color w:val="auto"/>
                <w:sz w:val="21"/>
                <w:szCs w:val="21"/>
                <w:u w:val="none"/>
              </w:rPr>
              <w:t>人社局）</w:t>
            </w:r>
          </w:p>
          <w:p>
            <w:pPr>
              <w:ind w:firstLine="421" w:firstLineChars="200"/>
              <w:rPr>
                <w:rFonts w:hAnsiTheme="minorEastAsia"/>
                <w:color w:val="auto"/>
                <w:sz w:val="21"/>
                <w:szCs w:val="21"/>
                <w:u w:val="none"/>
              </w:rPr>
            </w:pPr>
            <w:r>
              <w:rPr>
                <w:rFonts w:hAnsiTheme="minorEastAsia"/>
                <w:b/>
                <w:color w:val="auto"/>
                <w:sz w:val="21"/>
                <w:szCs w:val="21"/>
                <w:u w:val="none"/>
              </w:rPr>
              <w:t>低收入群体同步基本实现现代化行动</w:t>
            </w:r>
            <w:r>
              <w:rPr>
                <w:rFonts w:hAnsiTheme="minorEastAsia"/>
                <w:color w:val="auto"/>
                <w:sz w:val="21"/>
                <w:szCs w:val="21"/>
                <w:u w:val="none"/>
              </w:rPr>
              <w:t>。完善低收入群体动态精准管理，拓宽增收渠道，加强城乡居民社会保障与救助制度衔接，实现低收入群体医疗补充政策性保险100%覆盖。（牵头单位：县农业农村局）</w:t>
            </w:r>
          </w:p>
          <w:p>
            <w:pPr>
              <w:ind w:firstLine="421" w:firstLineChars="200"/>
              <w:rPr>
                <w:rFonts w:hAnsiTheme="minorEastAsia"/>
                <w:color w:val="auto"/>
                <w:sz w:val="21"/>
                <w:szCs w:val="21"/>
                <w:u w:val="none"/>
              </w:rPr>
            </w:pPr>
            <w:r>
              <w:rPr>
                <w:rFonts w:hint="eastAsia" w:hAnsiTheme="minorEastAsia"/>
                <w:b/>
                <w:color w:val="auto"/>
                <w:sz w:val="21"/>
                <w:szCs w:val="21"/>
                <w:u w:val="none"/>
              </w:rPr>
              <w:t>住房保障行动。</w:t>
            </w:r>
            <w:r>
              <w:rPr>
                <w:rFonts w:hint="eastAsia" w:hAnsiTheme="minorEastAsia"/>
                <w:color w:val="auto"/>
                <w:sz w:val="21"/>
                <w:szCs w:val="21"/>
                <w:u w:val="none"/>
              </w:rPr>
              <w:t>加快解决城镇中低收入户籍家庭和新市民的住房困难问题，深入实施老旧小区改造，基本完成</w:t>
            </w:r>
            <w:r>
              <w:rPr>
                <w:rFonts w:hAnsiTheme="minorEastAsia"/>
                <w:color w:val="auto"/>
                <w:sz w:val="21"/>
                <w:szCs w:val="21"/>
                <w:u w:val="none"/>
              </w:rPr>
              <w:t>2000年底以前建成的城镇小区改造任务，城镇住房保障受益覆盖率达xx（牵头单位：县建设局）</w:t>
            </w:r>
          </w:p>
          <w:p>
            <w:pPr>
              <w:ind w:firstLine="421" w:firstLineChars="200"/>
              <w:rPr>
                <w:color w:val="auto"/>
                <w:sz w:val="21"/>
                <w:szCs w:val="21"/>
                <w:u w:val="none"/>
              </w:rPr>
            </w:pPr>
            <w:r>
              <w:rPr>
                <w:rFonts w:hint="eastAsia" w:hAnsiTheme="minorEastAsia"/>
                <w:b/>
                <w:color w:val="auto"/>
                <w:sz w:val="21"/>
                <w:szCs w:val="21"/>
                <w:u w:val="none"/>
              </w:rPr>
              <w:t>社会救助行动。</w:t>
            </w:r>
            <w:r>
              <w:rPr>
                <w:rFonts w:hint="eastAsia" w:hAnsiTheme="minorEastAsia"/>
                <w:color w:val="auto"/>
                <w:sz w:val="21"/>
                <w:szCs w:val="21"/>
                <w:u w:val="none"/>
              </w:rPr>
              <w:t>建立与人均消费支出等指标挂钩的救助标准动态调整机制，完善困难群众基本生活物价补贴机制和渐退制度，实施救助服务联合体创建、救助家庭“暖巢更新”等行动。（牵头单位：县民政局）</w:t>
            </w:r>
          </w:p>
        </w:tc>
      </w:tr>
    </w:tbl>
    <w:p>
      <w:pPr>
        <w:spacing w:line="580" w:lineRule="exact"/>
        <w:ind w:firstLine="640" w:firstLineChars="200"/>
        <w:rPr>
          <w:color w:val="auto"/>
          <w:u w:val="none"/>
        </w:rPr>
      </w:pPr>
    </w:p>
    <w:p>
      <w:pPr>
        <w:pStyle w:val="11"/>
        <w:jc w:val="left"/>
        <w:rPr>
          <w:rFonts w:ascii="黑体" w:hAnsi="黑体" w:eastAsia="黑体" w:cs="黑体"/>
          <w:color w:val="auto"/>
          <w:u w:val="none"/>
        </w:rPr>
      </w:pPr>
      <w:bookmarkStart w:id="55" w:name="_Toc59574477"/>
      <w:r>
        <w:rPr>
          <w:rFonts w:ascii="黑体" w:hAnsi="黑体" w:eastAsia="黑体" w:cs="黑体"/>
          <w:color w:val="auto"/>
          <w:u w:val="none"/>
        </w:rPr>
        <w:t>第</w:t>
      </w:r>
      <w:r>
        <w:rPr>
          <w:rFonts w:hint="eastAsia" w:ascii="黑体" w:hAnsi="黑体" w:eastAsia="黑体" w:cs="黑体"/>
          <w:color w:val="auto"/>
          <w:u w:val="none"/>
          <w:lang w:eastAsia="zh-CN"/>
        </w:rPr>
        <w:t>七</w:t>
      </w:r>
      <w:r>
        <w:rPr>
          <w:rFonts w:ascii="黑体" w:hAnsi="黑体" w:eastAsia="黑体" w:cs="黑体"/>
          <w:color w:val="auto"/>
          <w:u w:val="none"/>
        </w:rPr>
        <w:t>章  提高完备优质基础保障能力</w:t>
      </w:r>
      <w:bookmarkEnd w:id="55"/>
    </w:p>
    <w:p>
      <w:pPr>
        <w:spacing w:line="600" w:lineRule="exact"/>
        <w:ind w:firstLine="640" w:firstLineChars="200"/>
        <w:rPr>
          <w:rFonts w:hAnsi="黑体"/>
          <w:bCs/>
          <w:color w:val="auto"/>
          <w:kern w:val="0"/>
          <w:u w:val="none"/>
        </w:rPr>
      </w:pPr>
      <w:r>
        <w:rPr>
          <w:rFonts w:hint="eastAsia" w:hAnsi="黑体"/>
          <w:bCs/>
          <w:color w:val="auto"/>
          <w:kern w:val="0"/>
          <w:u w:val="none"/>
        </w:rPr>
        <w:t>坚持陆海空统筹，加快完善交通、水利、能源和防灾减灾、垃圾处理等基础设施网络，积极谋建重大工程项目和重大产业平台，形成高效经济、绿色智能、安全便捷的现代基础设施体系。</w:t>
      </w:r>
    </w:p>
    <w:p>
      <w:pPr>
        <w:spacing w:line="336" w:lineRule="auto"/>
        <w:ind w:firstLine="1600" w:firstLineChars="500"/>
        <w:rPr>
          <w:rFonts w:ascii="楷体_GB2312" w:eastAsia="楷体_GB2312"/>
          <w:color w:val="auto"/>
          <w:u w:val="none"/>
        </w:rPr>
      </w:pPr>
      <w:bookmarkStart w:id="56" w:name="_Toc59574478"/>
    </w:p>
    <w:p>
      <w:pPr>
        <w:spacing w:line="336" w:lineRule="auto"/>
        <w:ind w:firstLine="1600" w:firstLineChars="500"/>
        <w:rPr>
          <w:rFonts w:hint="eastAsia" w:ascii="楷体_GB2312" w:hAnsi="仿宋" w:eastAsia="楷体_GB2312" w:cs="仿宋"/>
          <w:b/>
          <w:bCs/>
          <w:color w:val="auto"/>
          <w:kern w:val="0"/>
          <w:u w:val="none"/>
          <w:lang w:eastAsia="zh-CN"/>
        </w:rPr>
      </w:pPr>
      <w:r>
        <w:rPr>
          <w:rFonts w:ascii="楷体_GB2312" w:eastAsia="楷体_GB2312"/>
          <w:color w:val="auto"/>
          <w:u w:val="none"/>
        </w:rPr>
        <w:t xml:space="preserve">第一节 </w:t>
      </w:r>
      <w:r>
        <w:rPr>
          <w:rFonts w:hint="eastAsia" w:ascii="楷体_GB2312" w:hAnsi="仿宋" w:eastAsia="楷体_GB2312" w:cs="仿宋"/>
          <w:b/>
          <w:bCs/>
          <w:color w:val="auto"/>
          <w:kern w:val="0"/>
          <w:u w:val="none"/>
          <w:lang w:val="en-US" w:eastAsia="zh-CN"/>
        </w:rPr>
        <w:t>构建</w:t>
      </w:r>
      <w:r>
        <w:rPr>
          <w:rFonts w:hint="eastAsia" w:ascii="楷体_GB2312" w:hAnsi="仿宋" w:eastAsia="楷体_GB2312" w:cs="仿宋"/>
          <w:b/>
          <w:bCs/>
          <w:color w:val="auto"/>
          <w:kern w:val="0"/>
          <w:u w:val="none"/>
          <w:lang w:eastAsia="zh-CN"/>
        </w:rPr>
        <w:t>多元化</w:t>
      </w:r>
      <w:r>
        <w:rPr>
          <w:rFonts w:hint="eastAsia" w:ascii="楷体_GB2312" w:hAnsi="仿宋" w:eastAsia="楷体_GB2312" w:cs="仿宋"/>
          <w:b/>
          <w:bCs/>
          <w:color w:val="auto"/>
          <w:kern w:val="0"/>
          <w:u w:val="none"/>
        </w:rPr>
        <w:t>综合交通网络</w:t>
      </w:r>
    </w:p>
    <w:p>
      <w:pPr>
        <w:spacing w:line="324" w:lineRule="auto"/>
        <w:ind w:firstLine="640" w:firstLineChars="200"/>
        <w:rPr>
          <w:rFonts w:hint="eastAsia" w:ascii="仿宋_GB2312" w:hAnsi="仿宋" w:eastAsia="仿宋_GB2312" w:cs="仿宋"/>
          <w:color w:val="auto"/>
          <w:sz w:val="32"/>
          <w:szCs w:val="32"/>
          <w:u w:val="none"/>
          <w:lang w:eastAsia="zh-CN"/>
        </w:rPr>
      </w:pPr>
      <w:r>
        <w:rPr>
          <w:rFonts w:hint="eastAsia" w:ascii="仿宋_GB2312" w:hAnsi="仿宋_GB2312" w:eastAsia="仿宋_GB2312" w:cs="仿宋_GB2312"/>
          <w:color w:val="auto"/>
          <w:sz w:val="32"/>
          <w:szCs w:val="32"/>
          <w:u w:val="none"/>
        </w:rPr>
        <w:t>坚持便捷、安全、高效、快速的交通发展理念，持续</w:t>
      </w:r>
      <w:r>
        <w:rPr>
          <w:rFonts w:hint="eastAsia" w:hAnsi="仿宋_GB2312" w:cs="仿宋_GB2312"/>
          <w:color w:val="auto"/>
          <w:sz w:val="32"/>
          <w:szCs w:val="32"/>
          <w:u w:val="none"/>
          <w:lang w:eastAsia="zh-CN"/>
        </w:rPr>
        <w:t>加大</w:t>
      </w:r>
      <w:r>
        <w:rPr>
          <w:rFonts w:hint="eastAsia" w:ascii="仿宋_GB2312" w:hAnsi="仿宋_GB2312" w:eastAsia="仿宋_GB2312" w:cs="仿宋_GB2312"/>
          <w:color w:val="auto"/>
          <w:sz w:val="32"/>
          <w:szCs w:val="32"/>
          <w:u w:val="none"/>
        </w:rPr>
        <w:t>交通</w:t>
      </w:r>
      <w:r>
        <w:rPr>
          <w:rFonts w:hint="eastAsia" w:hAnsi="仿宋_GB2312" w:cs="仿宋_GB2312"/>
          <w:color w:val="auto"/>
          <w:sz w:val="32"/>
          <w:szCs w:val="32"/>
          <w:u w:val="none"/>
          <w:lang w:eastAsia="zh-CN"/>
        </w:rPr>
        <w:t>设施投入</w:t>
      </w:r>
      <w:r>
        <w:rPr>
          <w:rFonts w:hint="eastAsia" w:ascii="仿宋_GB2312" w:hAnsi="仿宋_GB2312" w:eastAsia="仿宋_GB2312" w:cs="仿宋_GB2312"/>
          <w:color w:val="auto"/>
          <w:sz w:val="32"/>
          <w:szCs w:val="32"/>
          <w:u w:val="none"/>
        </w:rPr>
        <w:t>，构建内顺外畅的</w:t>
      </w:r>
      <w:r>
        <w:rPr>
          <w:rFonts w:hint="eastAsia" w:ascii="仿宋_GB2312" w:hAnsi="仿宋_GB2312" w:eastAsia="仿宋_GB2312" w:cs="仿宋_GB2312"/>
          <w:color w:val="auto"/>
          <w:sz w:val="32"/>
          <w:szCs w:val="32"/>
          <w:u w:val="none"/>
          <w:lang w:eastAsia="zh-CN"/>
        </w:rPr>
        <w:t>多元</w:t>
      </w:r>
      <w:r>
        <w:rPr>
          <w:rFonts w:hint="eastAsia" w:hAnsi="仿宋_GB2312" w:cs="仿宋_GB2312"/>
          <w:color w:val="auto"/>
          <w:sz w:val="32"/>
          <w:szCs w:val="32"/>
          <w:u w:val="none"/>
          <w:lang w:eastAsia="zh-CN"/>
        </w:rPr>
        <w:t>化综合</w:t>
      </w:r>
      <w:r>
        <w:rPr>
          <w:rFonts w:hint="eastAsia" w:ascii="仿宋_GB2312" w:hAnsi="仿宋_GB2312" w:eastAsia="仿宋_GB2312" w:cs="仿宋_GB2312"/>
          <w:color w:val="auto"/>
          <w:sz w:val="32"/>
          <w:szCs w:val="32"/>
          <w:u w:val="none"/>
        </w:rPr>
        <w:t>交通</w:t>
      </w:r>
      <w:r>
        <w:rPr>
          <w:rFonts w:hint="eastAsia" w:hAnsi="仿宋_GB2312" w:cs="仿宋_GB2312"/>
          <w:color w:val="auto"/>
          <w:sz w:val="32"/>
          <w:szCs w:val="32"/>
          <w:u w:val="none"/>
          <w:lang w:eastAsia="zh-CN"/>
        </w:rPr>
        <w:t>网络，</w:t>
      </w:r>
      <w:r>
        <w:rPr>
          <w:rFonts w:hint="eastAsia" w:ascii="仿宋_GB2312" w:hAnsi="仿宋" w:eastAsia="仿宋_GB2312" w:cs="仿宋"/>
          <w:color w:val="auto"/>
          <w:sz w:val="32"/>
          <w:szCs w:val="32"/>
          <w:u w:val="none"/>
        </w:rPr>
        <w:t>满足民生出行、海岛旅游、应急救援等多样性需求</w:t>
      </w:r>
      <w:r>
        <w:rPr>
          <w:rFonts w:hint="eastAsia" w:ascii="仿宋_GB2312" w:hAnsi="仿宋" w:eastAsia="仿宋_GB2312" w:cs="仿宋"/>
          <w:color w:val="auto"/>
          <w:sz w:val="32"/>
          <w:szCs w:val="32"/>
          <w:u w:val="none"/>
          <w:lang w:eastAsia="zh-CN"/>
        </w:rPr>
        <w:t>。</w:t>
      </w:r>
    </w:p>
    <w:p>
      <w:pPr>
        <w:pStyle w:val="4"/>
        <w:spacing w:before="0" w:after="0" w:line="600" w:lineRule="exact"/>
        <w:ind w:firstLine="602"/>
        <w:rPr>
          <w:rFonts w:hint="eastAsia" w:ascii="仿宋_GB2312" w:hAnsi="仿宋_GB2312" w:eastAsia="仿宋_GB2312" w:cs="仿宋_GB2312"/>
          <w:b w:val="0"/>
          <w:bCs w:val="0"/>
          <w:color w:val="auto"/>
          <w:sz w:val="32"/>
          <w:szCs w:val="32"/>
          <w:u w:val="none"/>
          <w:lang w:eastAsia="zh-CN"/>
        </w:rPr>
      </w:pPr>
      <w:r>
        <w:rPr>
          <w:rFonts w:hint="eastAsia" w:ascii="黑体" w:hAnsi="黑体" w:eastAsia="黑体" w:cs="黑体"/>
          <w:b w:val="0"/>
          <w:bCs w:val="0"/>
          <w:color w:val="auto"/>
          <w:sz w:val="32"/>
          <w:szCs w:val="32"/>
          <w:highlight w:val="none"/>
          <w:u w:val="none"/>
          <w:lang w:val="en-US" w:eastAsia="zh-CN"/>
        </w:rPr>
        <w:t>—完善对外交通枢纽：一是主动打造与沪同城交通网</w:t>
      </w:r>
      <w:r>
        <w:rPr>
          <w:rFonts w:hint="eastAsia" w:ascii="仿宋_GB2312" w:hAnsi="仿宋_GB2312" w:eastAsia="仿宋_GB2312" w:cs="仿宋_GB2312"/>
          <w:b w:val="0"/>
          <w:bCs w:val="0"/>
          <w:color w:val="auto"/>
          <w:sz w:val="32"/>
          <w:szCs w:val="32"/>
          <w:highlight w:val="none"/>
          <w:u w:val="none"/>
          <w:lang w:val="en-US" w:eastAsia="zh-CN"/>
        </w:rPr>
        <w:t>，高效联网“长三角”，预留沪舟甬公铁两用通道，谋划洋山公铁水综合枢纽，构建南连舟山北通上海及长三角城市的</w:t>
      </w:r>
      <w:r>
        <w:rPr>
          <w:rFonts w:hint="eastAsia" w:hAnsi="仿宋_GB2312" w:cs="仿宋_GB2312"/>
          <w:b w:val="0"/>
          <w:bCs w:val="0"/>
          <w:color w:val="auto"/>
          <w:sz w:val="32"/>
          <w:szCs w:val="32"/>
          <w:highlight w:val="none"/>
          <w:u w:val="none"/>
          <w:lang w:val="en-US" w:eastAsia="zh-CN"/>
        </w:rPr>
        <w:t>综合交通枢纽</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黑体" w:hAnsi="黑体" w:eastAsia="黑体" w:cs="黑体"/>
          <w:b w:val="0"/>
          <w:bCs w:val="0"/>
          <w:color w:val="auto"/>
          <w:sz w:val="32"/>
          <w:szCs w:val="32"/>
          <w:highlight w:val="none"/>
          <w:u w:val="none"/>
          <w:lang w:val="en-US" w:eastAsia="zh-CN"/>
        </w:rPr>
        <w:t>二是</w:t>
      </w:r>
      <w:r>
        <w:rPr>
          <w:rFonts w:hint="eastAsia" w:ascii="黑体" w:hAnsi="黑体" w:eastAsia="黑体" w:cs="黑体"/>
          <w:b w:val="0"/>
          <w:bCs w:val="0"/>
          <w:color w:val="auto"/>
          <w:sz w:val="32"/>
          <w:szCs w:val="32"/>
          <w:u w:val="none"/>
          <w:lang w:eastAsia="zh-CN"/>
        </w:rPr>
        <w:t>推动与长三角重点城市公交一体化。</w:t>
      </w:r>
      <w:r>
        <w:rPr>
          <w:rFonts w:hint="eastAsia" w:ascii="仿宋_GB2312" w:hAnsi="仿宋_GB2312" w:eastAsia="仿宋_GB2312" w:cs="仿宋_GB2312"/>
          <w:b w:val="0"/>
          <w:bCs w:val="0"/>
          <w:color w:val="auto"/>
          <w:sz w:val="32"/>
          <w:szCs w:val="32"/>
          <w:u w:val="none"/>
          <w:lang w:eastAsia="zh-CN"/>
        </w:rPr>
        <w:t>逐步</w:t>
      </w:r>
      <w:r>
        <w:rPr>
          <w:rFonts w:hint="eastAsia" w:ascii="Times New Roman" w:hAnsi="Times New Roman" w:eastAsia="仿宋_GB2312"/>
          <w:b w:val="0"/>
          <w:bCs w:val="0"/>
          <w:color w:val="auto"/>
          <w:sz w:val="32"/>
          <w:szCs w:val="32"/>
          <w:u w:val="none"/>
        </w:rPr>
        <w:t>增</w:t>
      </w:r>
      <w:r>
        <w:rPr>
          <w:rFonts w:hint="eastAsia" w:ascii="Times New Roman" w:hAnsi="Times New Roman" w:eastAsia="仿宋_GB2312"/>
          <w:b w:val="0"/>
          <w:bCs w:val="0"/>
          <w:color w:val="auto"/>
          <w:sz w:val="32"/>
          <w:szCs w:val="32"/>
          <w:u w:val="none"/>
          <w:lang w:eastAsia="zh-CN"/>
        </w:rPr>
        <w:t>加</w:t>
      </w:r>
      <w:r>
        <w:rPr>
          <w:rFonts w:hint="eastAsia" w:ascii="Times New Roman" w:hAnsi="Times New Roman" w:eastAsia="仿宋_GB2312"/>
          <w:b w:val="0"/>
          <w:bCs w:val="0"/>
          <w:color w:val="auto"/>
          <w:sz w:val="32"/>
          <w:szCs w:val="32"/>
          <w:u w:val="none"/>
        </w:rPr>
        <w:t>浦东机场、上海虹桥等客运枢纽站至沈家湾</w:t>
      </w:r>
      <w:r>
        <w:rPr>
          <w:rFonts w:hint="eastAsia" w:ascii="Times New Roman" w:hAnsi="Times New Roman" w:eastAsia="仿宋_GB2312"/>
          <w:b w:val="0"/>
          <w:bCs w:val="0"/>
          <w:color w:val="auto"/>
          <w:sz w:val="32"/>
          <w:szCs w:val="32"/>
          <w:u w:val="none"/>
          <w:lang w:eastAsia="zh-CN"/>
        </w:rPr>
        <w:t>公交专线及</w:t>
      </w:r>
      <w:r>
        <w:rPr>
          <w:rFonts w:hint="eastAsia" w:ascii="Times New Roman" w:hAnsi="Times New Roman"/>
          <w:b w:val="0"/>
          <w:bCs w:val="0"/>
          <w:color w:val="auto"/>
          <w:sz w:val="32"/>
          <w:szCs w:val="32"/>
          <w:u w:val="none"/>
          <w:lang w:eastAsia="zh-CN"/>
        </w:rPr>
        <w:t>争取</w:t>
      </w:r>
      <w:r>
        <w:rPr>
          <w:rFonts w:ascii="Times New Roman" w:hAnsi="Times New Roman" w:eastAsia="仿宋_GB2312"/>
          <w:b w:val="0"/>
          <w:bCs w:val="0"/>
          <w:color w:val="auto"/>
          <w:sz w:val="32"/>
          <w:szCs w:val="32"/>
          <w:u w:val="none"/>
        </w:rPr>
        <w:t>优先</w:t>
      </w:r>
      <w:r>
        <w:rPr>
          <w:rFonts w:hint="eastAsia" w:ascii="Times New Roman" w:hAnsi="Times New Roman" w:eastAsia="仿宋_GB2312"/>
          <w:b w:val="0"/>
          <w:bCs w:val="0"/>
          <w:color w:val="auto"/>
          <w:sz w:val="32"/>
          <w:szCs w:val="32"/>
          <w:u w:val="none"/>
          <w:lang w:eastAsia="zh-CN"/>
        </w:rPr>
        <w:t>开通</w:t>
      </w:r>
      <w:r>
        <w:rPr>
          <w:rFonts w:ascii="Times New Roman" w:hAnsi="Times New Roman" w:eastAsia="仿宋_GB2312"/>
          <w:b w:val="0"/>
          <w:bCs w:val="0"/>
          <w:color w:val="auto"/>
          <w:sz w:val="32"/>
          <w:szCs w:val="32"/>
          <w:u w:val="none"/>
        </w:rPr>
        <w:t>与</w:t>
      </w:r>
      <w:r>
        <w:rPr>
          <w:rFonts w:hint="eastAsia" w:ascii="Times New Roman" w:hAnsi="Times New Roman" w:eastAsia="仿宋_GB2312"/>
          <w:b w:val="0"/>
          <w:bCs w:val="0"/>
          <w:color w:val="auto"/>
          <w:sz w:val="32"/>
          <w:szCs w:val="32"/>
          <w:u w:val="none"/>
          <w:lang w:eastAsia="zh-CN"/>
        </w:rPr>
        <w:t>我县最近的</w:t>
      </w:r>
      <w:r>
        <w:rPr>
          <w:rFonts w:ascii="Times New Roman" w:hAnsi="Times New Roman" w:eastAsia="仿宋_GB2312"/>
          <w:b w:val="0"/>
          <w:bCs w:val="0"/>
          <w:color w:val="auto"/>
          <w:sz w:val="32"/>
          <w:szCs w:val="32"/>
          <w:u w:val="none"/>
        </w:rPr>
        <w:t>上海临港新区客运公交</w:t>
      </w:r>
      <w:r>
        <w:rPr>
          <w:rFonts w:hint="eastAsia" w:ascii="Times New Roman" w:hAnsi="Times New Roman" w:eastAsia="仿宋_GB2312"/>
          <w:b w:val="0"/>
          <w:bCs w:val="0"/>
          <w:color w:val="auto"/>
          <w:sz w:val="32"/>
          <w:szCs w:val="32"/>
          <w:u w:val="none"/>
          <w:lang w:eastAsia="zh-CN"/>
        </w:rPr>
        <w:t>专线</w:t>
      </w:r>
      <w:r>
        <w:rPr>
          <w:rFonts w:hint="eastAsia" w:ascii="Times New Roman" w:hAnsi="Times New Roman" w:eastAsia="仿宋_GB2312"/>
          <w:b w:val="0"/>
          <w:bCs w:val="0"/>
          <w:color w:val="auto"/>
          <w:sz w:val="32"/>
          <w:szCs w:val="32"/>
          <w:u w:val="none"/>
        </w:rPr>
        <w:t>，</w:t>
      </w:r>
      <w:r>
        <w:rPr>
          <w:rFonts w:hint="eastAsia" w:ascii="Times New Roman" w:hAnsi="Times New Roman" w:eastAsia="仿宋_GB2312"/>
          <w:b w:val="0"/>
          <w:bCs w:val="0"/>
          <w:color w:val="auto"/>
          <w:sz w:val="32"/>
          <w:szCs w:val="32"/>
          <w:u w:val="none"/>
          <w:lang w:eastAsia="zh-CN"/>
        </w:rPr>
        <w:t>研究开通嵊泗</w:t>
      </w:r>
      <w:r>
        <w:rPr>
          <w:rFonts w:hint="eastAsia" w:ascii="仿宋_GB2312" w:hAnsi="Times New Roman" w:eastAsia="仿宋_GB2312"/>
          <w:b w:val="0"/>
          <w:bCs w:val="0"/>
          <w:color w:val="auto"/>
          <w:sz w:val="32"/>
          <w:szCs w:val="32"/>
          <w:u w:val="none"/>
        </w:rPr>
        <w:t>与长三角</w:t>
      </w:r>
      <w:r>
        <w:rPr>
          <w:rFonts w:hint="eastAsia" w:hAnsi="Times New Roman"/>
          <w:b w:val="0"/>
          <w:bCs w:val="0"/>
          <w:color w:val="auto"/>
          <w:sz w:val="32"/>
          <w:szCs w:val="32"/>
          <w:u w:val="none"/>
          <w:lang w:eastAsia="zh-CN"/>
        </w:rPr>
        <w:t>其他</w:t>
      </w:r>
      <w:r>
        <w:rPr>
          <w:rFonts w:hint="eastAsia" w:ascii="仿宋_GB2312" w:hAnsi="Times New Roman" w:eastAsia="仿宋_GB2312"/>
          <w:b w:val="0"/>
          <w:bCs w:val="0"/>
          <w:color w:val="auto"/>
          <w:sz w:val="32"/>
          <w:szCs w:val="32"/>
          <w:u w:val="none"/>
          <w:lang w:eastAsia="zh-CN"/>
        </w:rPr>
        <w:t>重点城市间</w:t>
      </w:r>
      <w:r>
        <w:rPr>
          <w:rFonts w:hint="eastAsia" w:ascii="仿宋_GB2312" w:hAnsi="Times New Roman" w:eastAsia="仿宋_GB2312"/>
          <w:b w:val="0"/>
          <w:bCs w:val="0"/>
          <w:color w:val="auto"/>
          <w:sz w:val="32"/>
          <w:szCs w:val="32"/>
          <w:u w:val="none"/>
        </w:rPr>
        <w:t>的客运</w:t>
      </w:r>
      <w:r>
        <w:rPr>
          <w:rFonts w:hint="eastAsia" w:ascii="仿宋_GB2312" w:hAnsi="Times New Roman" w:eastAsia="仿宋_GB2312"/>
          <w:b w:val="0"/>
          <w:bCs w:val="0"/>
          <w:color w:val="auto"/>
          <w:sz w:val="32"/>
          <w:szCs w:val="32"/>
          <w:u w:val="none"/>
          <w:lang w:eastAsia="zh-CN"/>
        </w:rPr>
        <w:t>公交</w:t>
      </w:r>
      <w:r>
        <w:rPr>
          <w:rFonts w:hint="eastAsia" w:ascii="仿宋_GB2312" w:hAnsi="Times New Roman" w:eastAsia="仿宋_GB2312"/>
          <w:b w:val="0"/>
          <w:bCs w:val="0"/>
          <w:color w:val="auto"/>
          <w:sz w:val="32"/>
          <w:szCs w:val="32"/>
          <w:u w:val="none"/>
        </w:rPr>
        <w:t>班线</w:t>
      </w:r>
      <w:r>
        <w:rPr>
          <w:rFonts w:hint="eastAsia" w:ascii="Times New Roman" w:hAnsi="Times New Roman" w:eastAsia="仿宋_GB2312"/>
          <w:b w:val="0"/>
          <w:bCs w:val="0"/>
          <w:color w:val="auto"/>
          <w:sz w:val="32"/>
          <w:szCs w:val="32"/>
          <w:u w:val="none"/>
        </w:rPr>
        <w:t>；</w:t>
      </w:r>
      <w:r>
        <w:rPr>
          <w:rFonts w:hint="eastAsia" w:ascii="黑体" w:hAnsi="黑体" w:eastAsia="黑体" w:cs="黑体"/>
          <w:b w:val="0"/>
          <w:bCs w:val="0"/>
          <w:color w:val="auto"/>
          <w:sz w:val="32"/>
          <w:szCs w:val="32"/>
          <w:u w:val="none"/>
          <w:lang w:eastAsia="zh-CN"/>
        </w:rPr>
        <w:t>三是</w:t>
      </w:r>
      <w:r>
        <w:rPr>
          <w:rFonts w:hint="eastAsia" w:ascii="黑体" w:hAnsi="黑体" w:eastAsia="黑体" w:cs="黑体"/>
          <w:color w:val="auto"/>
          <w:sz w:val="32"/>
          <w:szCs w:val="32"/>
          <w:u w:val="none"/>
          <w:lang w:eastAsia="zh-CN"/>
        </w:rPr>
        <w:t>适时开通空中交通航线。</w:t>
      </w:r>
      <w:r>
        <w:rPr>
          <w:rFonts w:hint="eastAsia" w:ascii="仿宋_GB2312" w:hAnsi="仿宋_GB2312" w:eastAsia="仿宋_GB2312" w:cs="仿宋_GB2312"/>
          <w:b w:val="0"/>
          <w:bCs w:val="0"/>
          <w:color w:val="auto"/>
          <w:sz w:val="32"/>
          <w:szCs w:val="32"/>
          <w:u w:val="none"/>
          <w:lang w:eastAsia="zh-CN"/>
        </w:rPr>
        <w:t>积极谋划推进水上飞机、直升飞机等通用航空设施建设，适时开通</w:t>
      </w:r>
      <w:r>
        <w:rPr>
          <w:rFonts w:hint="eastAsia" w:ascii="仿宋_GB2312" w:hAnsi="仿宋_GB2312" w:eastAsia="仿宋_GB2312" w:cs="仿宋_GB2312"/>
          <w:b w:val="0"/>
          <w:bCs w:val="0"/>
          <w:color w:val="auto"/>
          <w:sz w:val="32"/>
          <w:szCs w:val="32"/>
          <w:u w:val="none"/>
          <w:lang w:val="zh-CN"/>
        </w:rPr>
        <w:t>至上海、舟山本岛商务旅游</w:t>
      </w:r>
      <w:r>
        <w:rPr>
          <w:rFonts w:hint="eastAsia" w:ascii="仿宋_GB2312" w:hAnsi="仿宋_GB2312" w:eastAsia="仿宋_GB2312" w:cs="仿宋_GB2312"/>
          <w:b w:val="0"/>
          <w:bCs w:val="0"/>
          <w:color w:val="auto"/>
          <w:sz w:val="32"/>
          <w:szCs w:val="32"/>
          <w:u w:val="none"/>
        </w:rPr>
        <w:t>空中交通</w:t>
      </w:r>
      <w:r>
        <w:rPr>
          <w:rFonts w:hint="eastAsia" w:ascii="仿宋_GB2312" w:hAnsi="仿宋_GB2312" w:eastAsia="仿宋_GB2312" w:cs="仿宋_GB2312"/>
          <w:b w:val="0"/>
          <w:bCs w:val="0"/>
          <w:color w:val="auto"/>
          <w:sz w:val="32"/>
          <w:szCs w:val="32"/>
          <w:u w:val="none"/>
          <w:lang w:eastAsia="zh-CN"/>
        </w:rPr>
        <w:t>航线</w:t>
      </w:r>
      <w:r>
        <w:rPr>
          <w:rFonts w:hint="eastAsia" w:hAnsi="仿宋_GB2312" w:cs="仿宋_GB2312"/>
          <w:b w:val="0"/>
          <w:bCs w:val="0"/>
          <w:color w:val="auto"/>
          <w:sz w:val="32"/>
          <w:szCs w:val="32"/>
          <w:u w:val="none"/>
          <w:lang w:eastAsia="zh-CN"/>
        </w:rPr>
        <w:t>，</w:t>
      </w:r>
      <w:r>
        <w:rPr>
          <w:rFonts w:hint="eastAsia" w:ascii="仿宋_GB2312" w:hAnsi="仿宋_GB2312" w:eastAsia="仿宋_GB2312" w:cs="仿宋_GB2312"/>
          <w:color w:val="auto"/>
          <w:sz w:val="32"/>
          <w:szCs w:val="32"/>
          <w:u w:val="none"/>
        </w:rPr>
        <w:t>打造岛际30分钟空中交通圈</w:t>
      </w:r>
      <w:r>
        <w:rPr>
          <w:rFonts w:hint="eastAsia" w:hAnsi="仿宋_GB2312" w:cs="仿宋_GB2312"/>
          <w:color w:val="auto"/>
          <w:sz w:val="32"/>
          <w:szCs w:val="32"/>
          <w:u w:val="none"/>
          <w:lang w:eastAsia="zh-CN"/>
        </w:rPr>
        <w:t>。</w:t>
      </w:r>
    </w:p>
    <w:p>
      <w:pPr>
        <w:pStyle w:val="4"/>
        <w:spacing w:before="0" w:after="0" w:line="600" w:lineRule="exact"/>
        <w:ind w:firstLine="602"/>
        <w:rPr>
          <w:rFonts w:hint="eastAsia" w:ascii="仿宋_GB2312" w:hAnsi="仿宋_GB2312" w:eastAsia="仿宋_GB2312" w:cs="仿宋_GB2312"/>
          <w:b w:val="0"/>
          <w:bCs w:val="0"/>
          <w:color w:val="auto"/>
          <w:sz w:val="32"/>
          <w:szCs w:val="32"/>
          <w:u w:val="none"/>
          <w:lang w:eastAsia="zh-CN"/>
        </w:rPr>
      </w:pPr>
      <w:r>
        <w:rPr>
          <w:rFonts w:hint="eastAsia" w:ascii="黑体" w:hAnsi="黑体" w:eastAsia="黑体" w:cs="黑体"/>
          <w:b w:val="0"/>
          <w:bCs w:val="0"/>
          <w:color w:val="auto"/>
          <w:sz w:val="32"/>
          <w:szCs w:val="32"/>
          <w:highlight w:val="none"/>
          <w:u w:val="none"/>
          <w:lang w:val="en-US" w:eastAsia="zh-CN"/>
        </w:rPr>
        <w:t>—</w:t>
      </w:r>
      <w:r>
        <w:rPr>
          <w:rFonts w:hint="eastAsia" w:ascii="黑体" w:hAnsi="黑体" w:eastAsia="黑体" w:cs="黑体"/>
          <w:color w:val="auto"/>
          <w:sz w:val="30"/>
          <w:szCs w:val="30"/>
          <w:u w:val="none"/>
        </w:rPr>
        <w:t>优化内部交通体系</w:t>
      </w:r>
      <w:r>
        <w:rPr>
          <w:rFonts w:hint="eastAsia" w:ascii="黑体" w:hAnsi="黑体" w:eastAsia="黑体" w:cs="黑体"/>
          <w:color w:val="auto"/>
          <w:sz w:val="30"/>
          <w:szCs w:val="30"/>
          <w:u w:val="none"/>
          <w:lang w:eastAsia="zh-CN"/>
        </w:rPr>
        <w:t>：</w:t>
      </w:r>
      <w:r>
        <w:rPr>
          <w:rFonts w:hint="eastAsia" w:hAnsi="仿宋_GB2312" w:cs="仿宋_GB2312"/>
          <w:b w:val="0"/>
          <w:bCs w:val="0"/>
          <w:color w:val="auto"/>
          <w:sz w:val="32"/>
          <w:szCs w:val="32"/>
          <w:highlight w:val="none"/>
          <w:u w:val="none"/>
          <w:lang w:val="en-US" w:eastAsia="zh-CN"/>
        </w:rPr>
        <w:t>一是</w:t>
      </w:r>
      <w:r>
        <w:rPr>
          <w:rFonts w:hint="eastAsia" w:ascii="仿宋_GB2312" w:hAnsi="仿宋_GB2312" w:eastAsia="仿宋_GB2312" w:cs="仿宋_GB2312"/>
          <w:b w:val="0"/>
          <w:bCs w:val="0"/>
          <w:color w:val="auto"/>
          <w:sz w:val="32"/>
          <w:szCs w:val="32"/>
          <w:highlight w:val="none"/>
          <w:u w:val="none"/>
          <w:lang w:val="en-US" w:eastAsia="zh-CN"/>
        </w:rPr>
        <w:t>全面完善离岛海上交通“一岛一门户”配套设施，提升服务品质，重点实施</w:t>
      </w:r>
      <w:r>
        <w:rPr>
          <w:rFonts w:hint="eastAsia" w:ascii="仿宋_GB2312" w:hAnsi="仿宋_GB2312" w:eastAsia="仿宋_GB2312" w:cs="仿宋_GB2312"/>
          <w:b w:val="0"/>
          <w:bCs w:val="0"/>
          <w:color w:val="auto"/>
          <w:sz w:val="32"/>
          <w:szCs w:val="32"/>
          <w:u w:val="none"/>
          <w:lang w:eastAsia="zh-CN"/>
        </w:rPr>
        <w:t>泗礁岛、沈家湾</w:t>
      </w:r>
      <w:r>
        <w:rPr>
          <w:rFonts w:hint="eastAsia" w:ascii="仿宋_GB2312" w:hAnsi="仿宋_GB2312" w:eastAsia="仿宋_GB2312" w:cs="仿宋_GB2312"/>
          <w:b w:val="0"/>
          <w:bCs w:val="0"/>
          <w:color w:val="auto"/>
          <w:sz w:val="32"/>
          <w:szCs w:val="32"/>
          <w:u w:val="none"/>
          <w:lang w:val="en-US" w:eastAsia="zh-CN"/>
        </w:rPr>
        <w:t>5个</w:t>
      </w:r>
      <w:r>
        <w:rPr>
          <w:rFonts w:hint="eastAsia" w:ascii="仿宋_GB2312" w:hAnsi="仿宋_GB2312" w:eastAsia="仿宋_GB2312" w:cs="仿宋_GB2312"/>
          <w:b w:val="0"/>
          <w:bCs w:val="0"/>
          <w:color w:val="auto"/>
          <w:sz w:val="32"/>
          <w:szCs w:val="32"/>
          <w:u w:val="none"/>
          <w:lang w:eastAsia="zh-CN"/>
        </w:rPr>
        <w:t>车客渡码头</w:t>
      </w:r>
      <w:r>
        <w:rPr>
          <w:rFonts w:hint="eastAsia" w:ascii="仿宋_GB2312" w:hAnsi="仿宋_GB2312" w:eastAsia="仿宋_GB2312" w:cs="仿宋_GB2312"/>
          <w:b w:val="0"/>
          <w:bCs w:val="0"/>
          <w:color w:val="auto"/>
          <w:sz w:val="32"/>
          <w:szCs w:val="32"/>
          <w:u w:val="none"/>
          <w:lang w:val="en-US" w:eastAsia="zh-CN"/>
        </w:rPr>
        <w:t>和花鸟客运码头廊桥、枸杞车客渡码头8个项目</w:t>
      </w:r>
      <w:r>
        <w:rPr>
          <w:rFonts w:hint="eastAsia" w:hAnsi="仿宋_GB2312" w:cs="仿宋_GB2312"/>
          <w:b w:val="0"/>
          <w:bCs w:val="0"/>
          <w:color w:val="auto"/>
          <w:sz w:val="32"/>
          <w:szCs w:val="32"/>
          <w:u w:val="none"/>
          <w:lang w:val="en-US" w:eastAsia="zh-CN"/>
        </w:rPr>
        <w:t>；二是</w:t>
      </w:r>
      <w:r>
        <w:rPr>
          <w:rFonts w:hint="eastAsia" w:ascii="仿宋_GB2312" w:hAnsi="Times New Roman" w:eastAsia="仿宋_GB2312"/>
          <w:color w:val="auto"/>
          <w:sz w:val="32"/>
          <w:szCs w:val="32"/>
          <w:u w:val="none"/>
        </w:rPr>
        <w:t>谋划布局沈家湾、菜园至岱山燕窝山岛际主航线</w:t>
      </w:r>
      <w:r>
        <w:rPr>
          <w:rFonts w:hint="eastAsia" w:hAnsi="Times New Roman"/>
          <w:color w:val="auto"/>
          <w:sz w:val="32"/>
          <w:szCs w:val="32"/>
          <w:u w:val="none"/>
          <w:lang w:eastAsia="zh-CN"/>
        </w:rPr>
        <w:t>；</w:t>
      </w:r>
      <w:r>
        <w:rPr>
          <w:rFonts w:hint="eastAsia" w:ascii="Times New Roman" w:hAnsi="Times New Roman" w:eastAsia="仿宋_GB2312"/>
          <w:b w:val="0"/>
          <w:bCs w:val="0"/>
          <w:color w:val="auto"/>
          <w:sz w:val="32"/>
          <w:szCs w:val="32"/>
          <w:u w:val="none"/>
          <w:lang w:eastAsia="zh-CN"/>
        </w:rPr>
        <w:t>合理增开航班班次，优化岛际交通航线</w:t>
      </w:r>
    </w:p>
    <w:p>
      <w:pPr>
        <w:spacing w:line="324" w:lineRule="auto"/>
        <w:ind w:firstLine="640" w:firstLineChars="200"/>
        <w:rPr>
          <w:rFonts w:hint="eastAsia" w:ascii="仿宋_GB2312" w:hAnsi="仿宋_GB2312" w:eastAsia="仿宋_GB2312" w:cs="仿宋_GB2312"/>
          <w:b w:val="0"/>
          <w:bCs w:val="0"/>
          <w:color w:val="auto"/>
          <w:sz w:val="32"/>
          <w:szCs w:val="32"/>
          <w:u w:val="none"/>
          <w:lang w:eastAsia="zh-CN"/>
        </w:rPr>
      </w:pPr>
    </w:p>
    <w:p>
      <w:pPr>
        <w:spacing w:line="600" w:lineRule="exact"/>
        <w:ind w:firstLine="640" w:firstLineChars="200"/>
        <w:rPr>
          <w:color w:val="auto"/>
          <w:u w:val="none"/>
        </w:rPr>
      </w:pPr>
      <w:r>
        <w:rPr>
          <w:rFonts w:hint="eastAsia" w:ascii="仿宋_GB2312" w:hAnsi="仿宋_GB2312" w:eastAsia="仿宋_GB2312" w:cs="仿宋_GB2312"/>
          <w:b w:val="0"/>
          <w:bCs w:val="0"/>
          <w:color w:val="auto"/>
          <w:sz w:val="32"/>
          <w:szCs w:val="32"/>
          <w:highlight w:val="none"/>
          <w:u w:val="none"/>
          <w:lang w:val="en-US" w:eastAsia="zh-CN"/>
        </w:rPr>
        <w:t>建设城区公交枢纽，持续深化水上票务制度改革，提高海陆交通网络的覆盖面和通达率。实施，建设一批符合海岛特色的新型车船、旅游巴士，构建优质慢行滨海绿道系统，打造滨海环岛特色风景道。</w:t>
      </w:r>
      <w:bookmarkEnd w:id="56"/>
      <w:r>
        <w:rPr>
          <w:rFonts w:hint="eastAsia"/>
          <w:color w:val="auto"/>
          <w:u w:val="none"/>
        </w:rPr>
        <w:t>加快嵊泗沈家湾码头、李柱山码头两大对外主入口风貌品质提升。</w:t>
      </w:r>
    </w:p>
    <w:p>
      <w:pPr>
        <w:spacing w:line="600" w:lineRule="exact"/>
        <w:ind w:firstLine="642" w:firstLineChars="200"/>
        <w:rPr>
          <w:rFonts w:ascii="Times New Roman"/>
          <w:color w:val="auto"/>
          <w:u w:val="none"/>
        </w:rPr>
      </w:pPr>
      <w:r>
        <w:rPr>
          <w:rFonts w:hAnsi="仿宋" w:cs="仿宋"/>
          <w:b/>
          <w:color w:val="auto"/>
          <w:u w:val="none"/>
        </w:rPr>
        <w:t>优化打造</w:t>
      </w:r>
      <w:r>
        <w:rPr>
          <w:rFonts w:hint="eastAsia" w:hAnsi="仿宋" w:cs="仿宋"/>
          <w:b/>
          <w:color w:val="auto"/>
          <w:u w:val="none"/>
        </w:rPr>
        <w:t>水陆空特色</w:t>
      </w:r>
      <w:r>
        <w:rPr>
          <w:rFonts w:hAnsi="仿宋" w:cs="仿宋"/>
          <w:b/>
          <w:color w:val="auto"/>
          <w:u w:val="none"/>
        </w:rPr>
        <w:t>岛际交通体系。</w:t>
      </w:r>
      <w:r>
        <w:rPr>
          <w:rFonts w:hint="eastAsia" w:hAnsi="仿宋" w:cs="仿宋"/>
          <w:color w:val="auto"/>
          <w:u w:val="none"/>
        </w:rPr>
        <w:t>发展水陆空特色旅游交通，形成立体交通网络。整合现有陆岛码头资源，推进一批陆岛交通码头及附属设施提升工程。及早谋划布局沈家湾、菜园至岱山燕窝山岛际主航线。建设菜园金平第二通道，谋划五龙黄龙通道。完善低空观光航线布局，积极推进水上飞机、直升飞机等站场建设及配套设施建设，。优化县域岛际交通航线，合理增开航班班次，开展水上票务制度改革，做好水陆交通无缝衔接，提高海陆交通网络的覆盖面和通达率。</w:t>
      </w:r>
    </w:p>
    <w:p>
      <w:pPr>
        <w:spacing w:line="600" w:lineRule="exact"/>
        <w:ind w:firstLine="640" w:firstLineChars="200"/>
        <w:rPr>
          <w:rFonts w:hAnsi="仿宋" w:cs="仿宋"/>
          <w:color w:val="auto"/>
          <w:u w:val="none"/>
        </w:rPr>
      </w:pPr>
      <w:r>
        <w:rPr>
          <w:rFonts w:hint="eastAsia"/>
          <w:color w:val="auto"/>
          <w:u w:val="none"/>
        </w:rPr>
        <w:t>建设一批符合海岛特色的新型车船、旅游巴士，</w:t>
      </w:r>
      <w:r>
        <w:rPr>
          <w:rFonts w:ascii="Times New Roman"/>
          <w:color w:val="auto"/>
          <w:u w:val="none"/>
        </w:rPr>
        <w:t>推出环岛观光巴士、景区旅游巴士线路，完善</w:t>
      </w:r>
      <w:r>
        <w:rPr>
          <w:rFonts w:ascii="Times New Roman"/>
          <w:bCs/>
          <w:color w:val="auto"/>
          <w:u w:val="none"/>
        </w:rPr>
        <w:t>美丽</w:t>
      </w:r>
      <w:r>
        <w:rPr>
          <w:rFonts w:ascii="Times New Roman"/>
          <w:color w:val="auto"/>
          <w:u w:val="none"/>
        </w:rPr>
        <w:t>交通体系，实现旅游公交、共享单车全覆盖，解决</w:t>
      </w:r>
      <w:r>
        <w:rPr>
          <w:rFonts w:hint="eastAsia" w:ascii="Times New Roman"/>
          <w:color w:val="auto"/>
          <w:u w:val="none"/>
        </w:rPr>
        <w:t>“</w:t>
      </w:r>
      <w:r>
        <w:rPr>
          <w:rFonts w:ascii="Times New Roman"/>
          <w:color w:val="auto"/>
          <w:u w:val="none"/>
        </w:rPr>
        <w:t>最后一公里</w:t>
      </w:r>
      <w:r>
        <w:rPr>
          <w:rFonts w:hint="eastAsia" w:ascii="Times New Roman"/>
          <w:color w:val="auto"/>
          <w:u w:val="none"/>
        </w:rPr>
        <w:t>”</w:t>
      </w:r>
      <w:r>
        <w:rPr>
          <w:rFonts w:ascii="Times New Roman"/>
          <w:color w:val="auto"/>
          <w:u w:val="none"/>
        </w:rPr>
        <w:t>问题。</w:t>
      </w:r>
      <w:r>
        <w:rPr>
          <w:rFonts w:hint="eastAsia" w:hAnsi="仿宋" w:cs="仿宋"/>
          <w:color w:val="auto"/>
          <w:u w:val="none"/>
        </w:rPr>
        <w:t>全域建设“四好农村路”，打造乡村物流体系。</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cstheme="minorBidi"/>
                <w:b/>
                <w:color w:val="auto"/>
                <w:sz w:val="28"/>
                <w:u w:val="none"/>
              </w:rPr>
            </w:pPr>
            <w:r>
              <w:rPr>
                <w:rFonts w:hint="eastAsia" w:cstheme="minorBidi"/>
                <w:b/>
                <w:color w:val="auto"/>
                <w:sz w:val="28"/>
                <w:u w:val="none"/>
              </w:rPr>
              <w:t>专栏   “十四五”现代综合交通重大项目</w:t>
            </w:r>
          </w:p>
          <w:p>
            <w:pPr>
              <w:ind w:firstLine="421" w:firstLineChars="200"/>
              <w:rPr>
                <w:rFonts w:hAnsi="仿宋" w:cs="仿宋"/>
                <w:bCs/>
                <w:color w:val="auto"/>
                <w:sz w:val="21"/>
                <w:szCs w:val="21"/>
                <w:u w:val="none"/>
              </w:rPr>
            </w:pPr>
            <w:r>
              <w:rPr>
                <w:rFonts w:hint="eastAsia" w:cstheme="minorBidi"/>
                <w:b/>
                <w:color w:val="auto"/>
                <w:sz w:val="21"/>
                <w:szCs w:val="21"/>
                <w:u w:val="none"/>
              </w:rPr>
              <w:t>1.公路工程。</w:t>
            </w:r>
            <w:r>
              <w:rPr>
                <w:rFonts w:hint="eastAsia" w:hAnsi="仿宋" w:cs="仿宋"/>
                <w:color w:val="auto"/>
                <w:sz w:val="21"/>
                <w:szCs w:val="21"/>
                <w:u w:val="none"/>
              </w:rPr>
              <w:t>推进实施</w:t>
            </w:r>
            <w:r>
              <w:rPr>
                <w:rFonts w:hint="eastAsia" w:hAnsi="仿宋" w:cs="仿宋"/>
                <w:bCs/>
                <w:color w:val="auto"/>
                <w:sz w:val="21"/>
                <w:szCs w:val="21"/>
                <w:u w:val="none"/>
              </w:rPr>
              <w:t>嵊泗至定海公路嵊泗马关至金平段改建工程即金平“第二通道”，五年计划投资</w:t>
            </w:r>
            <w:r>
              <w:rPr>
                <w:rFonts w:hAnsi="仿宋" w:cs="仿宋"/>
                <w:bCs/>
                <w:color w:val="auto"/>
                <w:sz w:val="21"/>
                <w:szCs w:val="21"/>
                <w:u w:val="none"/>
              </w:rPr>
              <w:t>4亿元。</w:t>
            </w:r>
          </w:p>
          <w:p>
            <w:pPr>
              <w:ind w:firstLine="420" w:firstLineChars="200"/>
              <w:rPr>
                <w:rFonts w:ascii="宋体" w:hAnsi="宋体" w:eastAsia="宋体" w:cs="宋体"/>
                <w:color w:val="auto"/>
                <w:sz w:val="21"/>
                <w:szCs w:val="21"/>
                <w:u w:val="none"/>
              </w:rPr>
            </w:pPr>
            <w:r>
              <w:rPr>
                <w:rFonts w:hint="eastAsia" w:cstheme="minorBidi"/>
                <w:color w:val="auto"/>
                <w:sz w:val="21"/>
                <w:szCs w:val="21"/>
                <w:u w:val="none"/>
              </w:rPr>
              <w:t>推进嵊泗至定海公路嵊泗枸嵊复线工程，总长11.1公里，计划投资2.44亿元；</w:t>
            </w:r>
          </w:p>
          <w:p>
            <w:pPr>
              <w:ind w:firstLine="420" w:firstLineChars="200"/>
              <w:rPr>
                <w:rFonts w:hAnsi="仿宋" w:cs="仿宋"/>
                <w:bCs/>
                <w:color w:val="auto"/>
                <w:sz w:val="21"/>
                <w:szCs w:val="21"/>
                <w:u w:val="none"/>
              </w:rPr>
            </w:pPr>
            <w:r>
              <w:rPr>
                <w:rFonts w:hint="eastAsia" w:hAnsi="仿宋" w:cs="仿宋"/>
                <w:bCs/>
                <w:color w:val="auto"/>
                <w:sz w:val="21"/>
                <w:szCs w:val="21"/>
                <w:u w:val="none"/>
              </w:rPr>
              <w:t>推进</w:t>
            </w:r>
            <w:r>
              <w:rPr>
                <w:rFonts w:hAnsi="仿宋" w:cs="仿宋"/>
                <w:bCs/>
                <w:color w:val="auto"/>
                <w:sz w:val="21"/>
                <w:szCs w:val="21"/>
                <w:u w:val="none"/>
              </w:rPr>
              <w:t>526国道嵊泗段改建工程，路线全长34.608公里，</w:t>
            </w:r>
            <w:r>
              <w:rPr>
                <w:rFonts w:hint="eastAsia" w:hAnsi="仿宋" w:cs="仿宋"/>
                <w:bCs/>
                <w:color w:val="auto"/>
                <w:sz w:val="21"/>
                <w:szCs w:val="21"/>
                <w:u w:val="none"/>
              </w:rPr>
              <w:t>计划投资</w:t>
            </w:r>
            <w:r>
              <w:rPr>
                <w:rFonts w:hAnsi="仿宋" w:cs="仿宋"/>
                <w:bCs/>
                <w:color w:val="auto"/>
                <w:sz w:val="21"/>
                <w:szCs w:val="21"/>
                <w:u w:val="none"/>
              </w:rPr>
              <w:t>1亿元。</w:t>
            </w:r>
          </w:p>
          <w:p>
            <w:pPr>
              <w:ind w:firstLine="420" w:firstLineChars="200"/>
              <w:rPr>
                <w:rFonts w:ascii="宋体" w:hAnsi="宋体" w:eastAsia="宋体" w:cs="宋体"/>
                <w:color w:val="auto"/>
                <w:sz w:val="21"/>
                <w:szCs w:val="21"/>
                <w:u w:val="none"/>
              </w:rPr>
            </w:pPr>
            <w:r>
              <w:rPr>
                <w:rFonts w:hint="eastAsia" w:cstheme="minorBidi"/>
                <w:color w:val="auto"/>
                <w:sz w:val="21"/>
                <w:szCs w:val="21"/>
                <w:u w:val="none"/>
              </w:rPr>
              <w:t>推进嵊泗县青石线（石子岙）段改建工程，路线全长961米，计划投资5900万元</w:t>
            </w:r>
          </w:p>
          <w:p>
            <w:pPr>
              <w:ind w:firstLine="420" w:firstLineChars="200"/>
              <w:rPr>
                <w:rFonts w:cstheme="minorBidi"/>
                <w:color w:val="auto"/>
                <w:sz w:val="21"/>
                <w:szCs w:val="21"/>
                <w:u w:val="none"/>
              </w:rPr>
            </w:pPr>
            <w:r>
              <w:rPr>
                <w:rFonts w:hint="eastAsia" w:cstheme="minorBidi"/>
                <w:color w:val="auto"/>
                <w:sz w:val="21"/>
                <w:szCs w:val="21"/>
                <w:u w:val="none"/>
              </w:rPr>
              <w:t>推进嵊泗县小平头至乌贼枪矶公路工程，总长1.8公里，计划投资3000万元。</w:t>
            </w:r>
          </w:p>
          <w:p>
            <w:pPr>
              <w:ind w:firstLine="420" w:firstLineChars="200"/>
              <w:rPr>
                <w:rFonts w:hAnsi="仿宋" w:cs="仿宋"/>
                <w:bCs/>
                <w:color w:val="auto"/>
                <w:sz w:val="21"/>
                <w:szCs w:val="21"/>
                <w:u w:val="none"/>
              </w:rPr>
            </w:pPr>
            <w:r>
              <w:rPr>
                <w:rFonts w:hint="eastAsia" w:cstheme="minorBidi"/>
                <w:color w:val="auto"/>
                <w:sz w:val="21"/>
                <w:szCs w:val="21"/>
                <w:u w:val="none"/>
              </w:rPr>
              <w:t>（牵头单位：县交通运输局）</w:t>
            </w:r>
          </w:p>
          <w:p>
            <w:pPr>
              <w:ind w:firstLine="421" w:firstLineChars="200"/>
              <w:rPr>
                <w:rFonts w:cstheme="minorBidi"/>
                <w:color w:val="auto"/>
                <w:sz w:val="21"/>
                <w:szCs w:val="21"/>
                <w:u w:val="none"/>
              </w:rPr>
            </w:pPr>
            <w:r>
              <w:rPr>
                <w:rFonts w:cstheme="minorBidi"/>
                <w:b/>
                <w:color w:val="auto"/>
                <w:sz w:val="21"/>
                <w:szCs w:val="21"/>
                <w:u w:val="none"/>
              </w:rPr>
              <w:t>2</w:t>
            </w:r>
            <w:r>
              <w:rPr>
                <w:rFonts w:hint="eastAsia" w:cstheme="minorBidi"/>
                <w:b/>
                <w:color w:val="auto"/>
                <w:sz w:val="21"/>
                <w:szCs w:val="21"/>
                <w:u w:val="none"/>
              </w:rPr>
              <w:t>.陆岛码头</w:t>
            </w:r>
            <w:r>
              <w:rPr>
                <w:rFonts w:hint="eastAsia" w:cs="Times New Roman"/>
                <w:b/>
                <w:color w:val="auto"/>
                <w:sz w:val="21"/>
                <w:szCs w:val="21"/>
                <w:u w:val="none"/>
              </w:rPr>
              <w:t>工程。</w:t>
            </w:r>
            <w:r>
              <w:rPr>
                <w:rFonts w:hint="eastAsia" w:cs="Times New Roman"/>
                <w:color w:val="auto"/>
                <w:sz w:val="21"/>
                <w:szCs w:val="21"/>
                <w:u w:val="none"/>
              </w:rPr>
              <w:t>完善综合交通场站布局，深化交通旅游融合，积极推进全县陆岛码头提升改造，优化完善场站码头功能。</w:t>
            </w:r>
          </w:p>
          <w:p>
            <w:pPr>
              <w:ind w:firstLine="420" w:firstLineChars="200"/>
              <w:rPr>
                <w:rFonts w:cstheme="minorBidi"/>
                <w:color w:val="auto"/>
                <w:sz w:val="21"/>
                <w:szCs w:val="21"/>
                <w:u w:val="none"/>
              </w:rPr>
            </w:pPr>
            <w:r>
              <w:rPr>
                <w:rFonts w:hint="eastAsia" w:cstheme="minorBidi"/>
                <w:color w:val="auto"/>
                <w:sz w:val="21"/>
                <w:szCs w:val="21"/>
                <w:u w:val="none"/>
              </w:rPr>
              <w:t>新扩建泗礁岛车客渡码头、沈家湾车客渡码头三期工程、马鞍列岛车客渡码头、五龙交通码头、剑门交通码头等陆岛交通码头5座，五年合计投资2.5亿元。</w:t>
            </w:r>
          </w:p>
          <w:p>
            <w:pPr>
              <w:ind w:firstLine="420" w:firstLineChars="200"/>
              <w:rPr>
                <w:rFonts w:cstheme="minorBidi"/>
                <w:color w:val="auto"/>
                <w:sz w:val="21"/>
                <w:szCs w:val="21"/>
                <w:u w:val="none"/>
              </w:rPr>
            </w:pPr>
            <w:r>
              <w:rPr>
                <w:rFonts w:hint="eastAsia" w:cstheme="minorBidi"/>
                <w:color w:val="auto"/>
                <w:sz w:val="21"/>
                <w:szCs w:val="21"/>
                <w:u w:val="none"/>
              </w:rPr>
              <w:t>提升改造花鸟客运码头廊桥、李柱山客运码头、枸杞车客渡码头、泗洲塘交通码头、小菜园交通码头、沈家湾客运码头、黄龙交通码头、洋山车客渡码头等陆岛交通码头8座，五年合计投资4600万元。</w:t>
            </w:r>
          </w:p>
          <w:p>
            <w:pPr>
              <w:ind w:firstLine="420" w:firstLineChars="200"/>
              <w:rPr>
                <w:rFonts w:cstheme="minorBidi"/>
                <w:b/>
                <w:color w:val="auto"/>
                <w:sz w:val="21"/>
                <w:szCs w:val="21"/>
                <w:u w:val="none"/>
              </w:rPr>
            </w:pPr>
            <w:r>
              <w:rPr>
                <w:rFonts w:hint="eastAsia" w:cstheme="minorBidi"/>
                <w:color w:val="auto"/>
                <w:sz w:val="21"/>
                <w:szCs w:val="21"/>
                <w:u w:val="none"/>
              </w:rPr>
              <w:t>推进中柱山危化品码头建设工程，五年合计投资7000万元。（牵头单位：县港航局）</w:t>
            </w:r>
          </w:p>
          <w:p>
            <w:pPr>
              <w:ind w:firstLine="422"/>
              <w:rPr>
                <w:rFonts w:cstheme="minorBidi"/>
                <w:color w:val="auto"/>
                <w:sz w:val="21"/>
                <w:szCs w:val="21"/>
                <w:u w:val="none"/>
              </w:rPr>
            </w:pPr>
            <w:r>
              <w:rPr>
                <w:rFonts w:cstheme="minorBidi"/>
                <w:b/>
                <w:color w:val="auto"/>
                <w:sz w:val="21"/>
                <w:szCs w:val="21"/>
                <w:u w:val="none"/>
              </w:rPr>
              <w:t xml:space="preserve">   3.</w:t>
            </w:r>
            <w:r>
              <w:rPr>
                <w:rFonts w:hint="eastAsia" w:cstheme="minorBidi"/>
                <w:b/>
                <w:color w:val="auto"/>
                <w:sz w:val="21"/>
                <w:szCs w:val="21"/>
                <w:u w:val="none"/>
              </w:rPr>
              <w:t>水运工程。</w:t>
            </w:r>
            <w:r>
              <w:rPr>
                <w:rFonts w:hint="eastAsia" w:cstheme="minorBidi"/>
                <w:color w:val="auto"/>
                <w:sz w:val="21"/>
                <w:szCs w:val="21"/>
                <w:u w:val="none"/>
              </w:rPr>
              <w:t>推进宁波舟山港嵊泗港区马迹山矿石中转码头三期工程、小洋山北作业区集装箱支线码头工程、洋山沈家湾LNG第二接收站等三大项目，五年计划投资144亿元。(牵头单位：县港航局</w:t>
            </w:r>
            <w:r>
              <w:rPr>
                <w:rFonts w:cstheme="minorBidi"/>
                <w:color w:val="auto"/>
                <w:sz w:val="21"/>
                <w:szCs w:val="21"/>
                <w:u w:val="none"/>
              </w:rPr>
              <w:t>)</w:t>
            </w:r>
          </w:p>
          <w:p>
            <w:pPr>
              <w:rPr>
                <w:rFonts w:cstheme="minorBidi"/>
                <w:color w:val="auto"/>
                <w:sz w:val="21"/>
                <w:szCs w:val="21"/>
                <w:u w:val="none"/>
              </w:rPr>
            </w:pPr>
            <w:r>
              <w:rPr>
                <w:rFonts w:cstheme="minorBidi"/>
                <w:color w:val="auto"/>
                <w:sz w:val="21"/>
                <w:szCs w:val="21"/>
                <w:u w:val="none"/>
              </w:rPr>
              <w:t xml:space="preserve">    </w:t>
            </w:r>
            <w:r>
              <w:rPr>
                <w:rFonts w:hint="eastAsia" w:cstheme="minorBidi"/>
                <w:b/>
                <w:color w:val="auto"/>
                <w:sz w:val="21"/>
                <w:szCs w:val="21"/>
                <w:u w:val="none"/>
              </w:rPr>
              <w:t>4.枢纽工程。</w:t>
            </w:r>
            <w:r>
              <w:rPr>
                <w:rFonts w:hint="eastAsia" w:cstheme="minorBidi"/>
                <w:color w:val="auto"/>
                <w:sz w:val="21"/>
                <w:szCs w:val="21"/>
                <w:u w:val="none"/>
              </w:rPr>
              <w:t>推进嵊泗旅游交通集散中心工程，新建综合性客运场站一座，总建筑面积</w:t>
            </w:r>
            <w:r>
              <w:rPr>
                <w:rFonts w:ascii="Times New Roman" w:cstheme="minorBidi"/>
                <w:color w:val="auto"/>
                <w:sz w:val="21"/>
                <w:szCs w:val="21"/>
                <w:u w:val="none"/>
              </w:rPr>
              <w:t>20000</w:t>
            </w:r>
            <w:r>
              <w:rPr>
                <w:rFonts w:hint="eastAsia" w:cstheme="minorBidi"/>
                <w:color w:val="auto"/>
                <w:sz w:val="21"/>
                <w:szCs w:val="21"/>
                <w:u w:val="none"/>
              </w:rPr>
              <w:t>平方米，总投资2.41亿元。推进小菜园客运中心建设工程、边礁岙客运站场建设工程，总投资3500万元。（牵头单位：县交通运输局）</w:t>
            </w:r>
          </w:p>
          <w:p>
            <w:pPr>
              <w:rPr>
                <w:rFonts w:cs="Times New Roman"/>
                <w:color w:val="auto"/>
                <w:sz w:val="24"/>
                <w:u w:val="none"/>
              </w:rPr>
            </w:pPr>
            <w:r>
              <w:rPr>
                <w:rFonts w:cstheme="minorBidi"/>
                <w:color w:val="auto"/>
                <w:sz w:val="21"/>
                <w:szCs w:val="21"/>
                <w:u w:val="none"/>
              </w:rPr>
              <w:t xml:space="preserve">   </w:t>
            </w:r>
            <w:r>
              <w:rPr>
                <w:rFonts w:hint="eastAsia" w:cstheme="minorBidi"/>
                <w:color w:val="auto"/>
                <w:sz w:val="21"/>
                <w:szCs w:val="21"/>
                <w:u w:val="none"/>
              </w:rPr>
              <w:t xml:space="preserve"> </w:t>
            </w:r>
            <w:r>
              <w:rPr>
                <w:rFonts w:hint="eastAsia" w:cstheme="minorBidi"/>
                <w:b/>
                <w:color w:val="auto"/>
                <w:sz w:val="21"/>
                <w:szCs w:val="21"/>
                <w:u w:val="none"/>
              </w:rPr>
              <w:t>5.绿道工程。</w:t>
            </w:r>
            <w:r>
              <w:rPr>
                <w:rFonts w:hint="eastAsia" w:cstheme="minorBidi"/>
                <w:color w:val="auto"/>
                <w:sz w:val="21"/>
                <w:szCs w:val="21"/>
                <w:u w:val="none"/>
              </w:rPr>
              <w:t>推进黄龙乡北港风情海岸步道建设工程，建设北岙候船室至石村船说民宿沿线景观步道2.5公里，计划投资450万元；推进黄龙峙岙传统村落古道修复工程，修复传统古村道石头路面路段总长约300米，计划投资250万元。推进枸杞乡北岸公路沿线景观提升改造工程，打造沿线景观节点若干，布置渔用物资集中堆放场地，计划投资500万元（牵头单位：县交通运输局）。</w:t>
            </w:r>
          </w:p>
        </w:tc>
      </w:tr>
    </w:tbl>
    <w:p>
      <w:pPr>
        <w:pStyle w:val="11"/>
        <w:ind w:firstLine="642" w:firstLineChars="200"/>
        <w:jc w:val="left"/>
        <w:rPr>
          <w:rFonts w:ascii="楷体_GB2312" w:eastAsia="楷体_GB2312"/>
          <w:color w:val="auto"/>
          <w:u w:val="none"/>
        </w:rPr>
      </w:pPr>
      <w:bookmarkStart w:id="57" w:name="_Toc59574479"/>
    </w:p>
    <w:p>
      <w:pPr>
        <w:pStyle w:val="11"/>
        <w:ind w:firstLine="642" w:firstLineChars="200"/>
        <w:jc w:val="left"/>
        <w:rPr>
          <w:rFonts w:ascii="楷体_GB2312" w:eastAsia="楷体_GB2312"/>
          <w:color w:val="auto"/>
          <w:u w:val="none"/>
        </w:rPr>
      </w:pPr>
    </w:p>
    <w:p>
      <w:pPr>
        <w:pStyle w:val="11"/>
        <w:ind w:firstLine="642" w:firstLineChars="200"/>
        <w:jc w:val="left"/>
        <w:rPr>
          <w:rFonts w:ascii="楷体_GB2312" w:eastAsia="楷体_GB2312"/>
          <w:color w:val="auto"/>
          <w:u w:val="none"/>
        </w:rPr>
      </w:pPr>
    </w:p>
    <w:p>
      <w:pPr>
        <w:pStyle w:val="11"/>
        <w:jc w:val="left"/>
        <w:rPr>
          <w:rFonts w:ascii="楷体_GB2312" w:eastAsia="楷体_GB2312"/>
          <w:color w:val="auto"/>
          <w:u w:val="none"/>
        </w:rPr>
      </w:pPr>
      <w:r>
        <w:rPr>
          <w:rFonts w:ascii="楷体_GB2312" w:eastAsia="楷体_GB2312"/>
          <w:color w:val="auto"/>
          <w:u w:val="none"/>
        </w:rPr>
        <w:t>第二节 建设水利电力设施工程</w:t>
      </w:r>
      <w:bookmarkEnd w:id="57"/>
    </w:p>
    <w:p>
      <w:pPr>
        <w:spacing w:line="600" w:lineRule="exact"/>
        <w:ind w:firstLine="642" w:firstLineChars="200"/>
        <w:rPr>
          <w:rFonts w:ascii="Times New Roman"/>
          <w:bCs/>
          <w:color w:val="auto"/>
          <w:u w:val="none"/>
        </w:rPr>
      </w:pPr>
      <w:r>
        <w:rPr>
          <w:rFonts w:ascii="楷体_GB2312" w:hAnsi="仿宋" w:eastAsia="楷体_GB2312" w:cs="仿宋"/>
          <w:b/>
          <w:bCs/>
          <w:color w:val="auto"/>
          <w:kern w:val="0"/>
          <w:u w:val="none"/>
        </w:rPr>
        <w:t>完善水利基础设施</w:t>
      </w:r>
      <w:r>
        <w:rPr>
          <w:rFonts w:hint="eastAsia" w:ascii="楷体_GB2312" w:hAnsi="仿宋" w:eastAsia="楷体_GB2312" w:cs="仿宋"/>
          <w:b/>
          <w:bCs/>
          <w:color w:val="auto"/>
          <w:kern w:val="0"/>
          <w:u w:val="none"/>
        </w:rPr>
        <w:t>。</w:t>
      </w:r>
      <w:r>
        <w:rPr>
          <w:rFonts w:hint="eastAsia" w:ascii="Times New Roman"/>
          <w:color w:val="auto"/>
          <w:u w:val="none"/>
        </w:rPr>
        <w:t>加快推进嵊泗大陆（小洋山）引水工程。</w:t>
      </w:r>
      <w:r>
        <w:rPr>
          <w:rFonts w:hint="eastAsia" w:ascii="Times New Roman"/>
          <w:bCs/>
          <w:color w:val="auto"/>
          <w:u w:val="none"/>
        </w:rPr>
        <w:t>建设规模</w:t>
      </w:r>
      <w:r>
        <w:rPr>
          <w:rFonts w:ascii="Times New Roman"/>
          <w:color w:val="auto"/>
          <w:u w:val="none"/>
        </w:rPr>
        <w:t>1</w:t>
      </w:r>
      <w:r>
        <w:rPr>
          <w:rFonts w:hint="eastAsia" w:ascii="Times New Roman"/>
          <w:color w:val="auto"/>
          <w:u w:val="none"/>
        </w:rPr>
        <w:t>万吨</w:t>
      </w:r>
      <w:r>
        <w:rPr>
          <w:rFonts w:ascii="Times New Roman"/>
          <w:color w:val="auto"/>
          <w:u w:val="none"/>
        </w:rPr>
        <w:t>/</w:t>
      </w:r>
      <w:r>
        <w:rPr>
          <w:rFonts w:hint="eastAsia" w:ascii="Times New Roman"/>
          <w:color w:val="auto"/>
          <w:u w:val="none"/>
        </w:rPr>
        <w:t>日的</w:t>
      </w:r>
      <w:r>
        <w:rPr>
          <w:rFonts w:hint="eastAsia" w:ascii="Times New Roman"/>
          <w:bCs/>
          <w:color w:val="auto"/>
          <w:u w:val="none"/>
        </w:rPr>
        <w:t>小洋山</w:t>
      </w:r>
      <w:r>
        <w:rPr>
          <w:rFonts w:ascii="Times New Roman"/>
          <w:bCs/>
          <w:color w:val="auto"/>
          <w:u w:val="none"/>
        </w:rPr>
        <w:t>-</w:t>
      </w:r>
      <w:r>
        <w:rPr>
          <w:rFonts w:hint="eastAsia" w:ascii="Times New Roman"/>
          <w:bCs/>
          <w:color w:val="auto"/>
          <w:u w:val="none"/>
        </w:rPr>
        <w:t>泗礁大陆引水工程，争取“十四五”中期建设完成，远期向上海申请预留</w:t>
      </w:r>
      <w:r>
        <w:rPr>
          <w:rFonts w:ascii="Times New Roman"/>
          <w:bCs/>
          <w:color w:val="auto"/>
          <w:u w:val="none"/>
        </w:rPr>
        <w:t>2035</w:t>
      </w:r>
      <w:r>
        <w:rPr>
          <w:rFonts w:hint="eastAsia" w:ascii="Times New Roman"/>
          <w:bCs/>
          <w:color w:val="auto"/>
          <w:u w:val="none"/>
        </w:rPr>
        <w:t>年供水量。</w:t>
      </w:r>
      <w:r>
        <w:rPr>
          <w:rFonts w:hint="eastAsia" w:ascii="Times New Roman"/>
          <w:color w:val="auto"/>
          <w:u w:val="none"/>
        </w:rPr>
        <w:t>完成小菜园海水淡化厂和菜园水厂迁建工程。开展海岛蓄水工程和</w:t>
      </w:r>
      <w:r>
        <w:rPr>
          <w:rFonts w:hint="eastAsia"/>
          <w:color w:val="auto"/>
          <w:u w:val="none"/>
        </w:rPr>
        <w:t>应急</w:t>
      </w:r>
      <w:r>
        <w:rPr>
          <w:rFonts w:hint="eastAsia" w:ascii="Times New Roman"/>
          <w:color w:val="auto"/>
          <w:u w:val="none"/>
        </w:rPr>
        <w:t>水源工程，完善供水管网建设，实现主要大岛供水管网全覆盖。加快建设海水综合开发利用设施</w:t>
      </w:r>
      <w:r>
        <w:rPr>
          <w:rFonts w:hint="eastAsia" w:ascii="Times New Roman"/>
          <w:bCs/>
          <w:color w:val="auto"/>
          <w:u w:val="none"/>
        </w:rPr>
        <w:t>，建设海水资源综合开发利用示范区。</w:t>
      </w:r>
      <w:r>
        <w:rPr>
          <w:rFonts w:ascii="Times New Roman"/>
          <w:bCs/>
          <w:color w:val="auto"/>
          <w:u w:val="none"/>
        </w:rPr>
        <w:t xml:space="preserve"> </w:t>
      </w:r>
    </w:p>
    <w:p>
      <w:pPr>
        <w:spacing w:line="600" w:lineRule="exact"/>
        <w:ind w:firstLine="642" w:firstLineChars="200"/>
        <w:rPr>
          <w:rFonts w:hint="eastAsia"/>
          <w:color w:val="auto"/>
          <w:u w:val="none"/>
        </w:rPr>
      </w:pPr>
      <w:r>
        <w:rPr>
          <w:rFonts w:hint="eastAsia" w:ascii="楷体_GB2312" w:hAnsi="仿宋" w:eastAsia="楷体_GB2312" w:cs="仿宋"/>
          <w:b/>
          <w:bCs/>
          <w:color w:val="auto"/>
          <w:kern w:val="0"/>
          <w:u w:val="none"/>
        </w:rPr>
        <w:t>完善能源基础设施。</w:t>
      </w:r>
      <w:r>
        <w:rPr>
          <w:rFonts w:hint="eastAsia"/>
          <w:color w:val="auto"/>
          <w:u w:val="none"/>
        </w:rPr>
        <w:t>优化完善配电网网架结构，构建协调发展、安全可靠、经济高效、绿色低碳、智慧共享的坚强智能电网。完成海上风电场项目建设。加快推进城乡电力线路综合整治，提升海岛输配电能力。优化县域LNG供气站点及天然气管网布局，力争城镇液化天然气供给全覆盖，积极推动分布式能源在大型公共设施的推广应用。</w:t>
      </w:r>
    </w:p>
    <w:p>
      <w:pPr>
        <w:spacing w:line="600" w:lineRule="exact"/>
        <w:ind w:firstLine="640" w:firstLineChars="200"/>
        <w:rPr>
          <w:rFonts w:hint="eastAsia"/>
          <w:color w:val="auto"/>
          <w:u w:val="none"/>
        </w:rPr>
      </w:pP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hint="eastAsia" w:ascii="黑体" w:hAnsi="黑体" w:eastAsia="黑体" w:cs="黑体"/>
                <w:b/>
                <w:color w:val="auto"/>
                <w:sz w:val="28"/>
                <w:u w:val="none"/>
              </w:rPr>
            </w:pPr>
            <w:r>
              <w:rPr>
                <w:rFonts w:hint="eastAsia" w:ascii="黑体" w:hAnsi="黑体" w:eastAsia="黑体" w:cs="黑体"/>
                <w:b/>
                <w:color w:val="auto"/>
                <w:sz w:val="28"/>
                <w:u w:val="none"/>
              </w:rPr>
              <w:t>“十四五”水利能源</w:t>
            </w:r>
            <w:r>
              <w:rPr>
                <w:rFonts w:hint="eastAsia" w:ascii="黑体" w:hAnsi="黑体" w:eastAsia="黑体" w:cs="黑体"/>
                <w:b/>
                <w:color w:val="auto"/>
                <w:sz w:val="28"/>
                <w:u w:val="none"/>
                <w:lang w:eastAsia="zh-CN"/>
              </w:rPr>
              <w:t>设施建设</w:t>
            </w:r>
          </w:p>
          <w:p>
            <w:pPr>
              <w:ind w:firstLine="421" w:firstLineChars="200"/>
              <w:rPr>
                <w:rFonts w:cs="Times New Roman"/>
                <w:b/>
                <w:color w:val="auto"/>
                <w:sz w:val="21"/>
                <w:szCs w:val="21"/>
                <w:u w:val="none"/>
              </w:rPr>
            </w:pPr>
            <w:r>
              <w:rPr>
                <w:rFonts w:hint="eastAsia" w:cstheme="minorBidi"/>
                <w:b/>
                <w:color w:val="auto"/>
                <w:sz w:val="21"/>
                <w:szCs w:val="21"/>
                <w:u w:val="none"/>
                <w:lang w:eastAsia="zh-CN"/>
              </w:rPr>
              <w:t>一</w:t>
            </w:r>
            <w:r>
              <w:rPr>
                <w:rFonts w:hint="eastAsia" w:cstheme="minorBidi"/>
                <w:b/>
                <w:color w:val="auto"/>
                <w:sz w:val="21"/>
                <w:szCs w:val="21"/>
                <w:u w:val="none"/>
              </w:rPr>
              <w:t>.水利</w:t>
            </w:r>
            <w:r>
              <w:rPr>
                <w:rFonts w:hint="eastAsia" w:cstheme="minorBidi"/>
                <w:b/>
                <w:color w:val="auto"/>
                <w:sz w:val="21"/>
                <w:szCs w:val="21"/>
                <w:u w:val="none"/>
                <w:lang w:eastAsia="zh-CN"/>
              </w:rPr>
              <w:t>类</w:t>
            </w:r>
            <w:r>
              <w:rPr>
                <w:rFonts w:hint="eastAsia" w:cstheme="minorBidi"/>
                <w:b/>
                <w:color w:val="auto"/>
                <w:sz w:val="21"/>
                <w:szCs w:val="21"/>
                <w:u w:val="none"/>
              </w:rPr>
              <w:t>工程</w:t>
            </w:r>
          </w:p>
          <w:p>
            <w:pPr>
              <w:ind w:firstLine="421" w:firstLineChars="200"/>
              <w:rPr>
                <w:rFonts w:hint="eastAsia" w:hAnsi="仿宋" w:eastAsia="仿宋_GB2312" w:cs="仿宋"/>
                <w:bCs/>
                <w:color w:val="auto"/>
                <w:sz w:val="21"/>
                <w:szCs w:val="21"/>
                <w:u w:val="none"/>
                <w:lang w:eastAsia="zh-CN"/>
              </w:rPr>
            </w:pPr>
            <w:r>
              <w:rPr>
                <w:rFonts w:hint="eastAsia" w:cstheme="minorBidi"/>
                <w:b/>
                <w:bCs/>
                <w:color w:val="auto"/>
                <w:sz w:val="21"/>
                <w:szCs w:val="21"/>
                <w:u w:val="none"/>
                <w:lang w:val="en-US" w:eastAsia="zh-CN"/>
              </w:rPr>
              <w:t>1、</w:t>
            </w:r>
            <w:r>
              <w:rPr>
                <w:rFonts w:hint="eastAsia" w:cstheme="minorBidi"/>
                <w:b/>
                <w:bCs/>
                <w:color w:val="auto"/>
                <w:sz w:val="21"/>
                <w:szCs w:val="21"/>
                <w:u w:val="none"/>
              </w:rPr>
              <w:t>小洋山围垦一期工程Ab区海堤提标及场地吹填工程</w:t>
            </w:r>
            <w:r>
              <w:rPr>
                <w:rFonts w:hint="eastAsia" w:cstheme="minorBidi"/>
                <w:b/>
                <w:bCs/>
                <w:color w:val="auto"/>
                <w:sz w:val="21"/>
                <w:szCs w:val="21"/>
                <w:u w:val="none"/>
                <w:lang w:eastAsia="zh-CN"/>
              </w:rPr>
              <w:t>：</w:t>
            </w:r>
            <w:r>
              <w:rPr>
                <w:rFonts w:hint="eastAsia" w:cstheme="minorBidi"/>
                <w:color w:val="auto"/>
                <w:sz w:val="21"/>
                <w:szCs w:val="21"/>
                <w:u w:val="none"/>
              </w:rPr>
              <w:t>建设50年一遇防波堤，新增围区面积约101.29万平方米，</w:t>
            </w:r>
            <w:r>
              <w:rPr>
                <w:rFonts w:hint="eastAsia" w:cstheme="minorBidi"/>
                <w:color w:val="auto"/>
                <w:sz w:val="21"/>
                <w:szCs w:val="21"/>
                <w:u w:val="none"/>
                <w:lang w:eastAsia="zh-CN"/>
              </w:rPr>
              <w:t>总投资</w:t>
            </w:r>
            <w:r>
              <w:rPr>
                <w:rFonts w:hint="eastAsia" w:cstheme="minorBidi"/>
                <w:color w:val="auto"/>
                <w:sz w:val="21"/>
                <w:szCs w:val="21"/>
                <w:u w:val="none"/>
                <w:lang w:val="en-US" w:eastAsia="zh-CN"/>
              </w:rPr>
              <w:t>10.3亿元，十四</w:t>
            </w:r>
            <w:r>
              <w:rPr>
                <w:rFonts w:hint="eastAsia" w:cstheme="minorBidi"/>
                <w:color w:val="auto"/>
                <w:sz w:val="21"/>
                <w:szCs w:val="21"/>
                <w:u w:val="none"/>
              </w:rPr>
              <w:t>五计划5.8亿元</w:t>
            </w:r>
            <w:r>
              <w:rPr>
                <w:rFonts w:hint="eastAsia" w:hAnsi="仿宋" w:cs="仿宋"/>
                <w:bCs/>
                <w:color w:val="auto"/>
                <w:sz w:val="21"/>
                <w:szCs w:val="21"/>
                <w:u w:val="none"/>
              </w:rPr>
              <w:t>。</w:t>
            </w:r>
            <w:r>
              <w:rPr>
                <w:rFonts w:hint="eastAsia" w:hAnsi="仿宋" w:cs="仿宋"/>
                <w:bCs/>
                <w:color w:val="auto"/>
                <w:sz w:val="21"/>
                <w:szCs w:val="21"/>
                <w:u w:val="none"/>
                <w:lang w:eastAsia="zh-CN"/>
              </w:rPr>
              <w:t>（浙江海港洋山投资开发有限公司）</w:t>
            </w:r>
          </w:p>
          <w:p>
            <w:pPr>
              <w:ind w:firstLine="421" w:firstLineChars="200"/>
              <w:rPr>
                <w:rFonts w:hint="eastAsia" w:hAnsi="仿宋" w:cs="仿宋"/>
                <w:bCs/>
                <w:color w:val="auto"/>
                <w:sz w:val="21"/>
                <w:szCs w:val="21"/>
                <w:u w:val="none"/>
                <w:lang w:eastAsia="zh-CN"/>
              </w:rPr>
            </w:pPr>
            <w:r>
              <w:rPr>
                <w:rFonts w:hint="eastAsia" w:hAnsi="仿宋" w:cs="仿宋"/>
                <w:b/>
                <w:bCs w:val="0"/>
                <w:color w:val="auto"/>
                <w:sz w:val="21"/>
                <w:szCs w:val="21"/>
                <w:u w:val="none"/>
                <w:lang w:val="en-US" w:eastAsia="zh-CN"/>
              </w:rPr>
              <w:t>2、</w:t>
            </w:r>
            <w:r>
              <w:rPr>
                <w:rFonts w:hint="eastAsia" w:hAnsi="仿宋" w:cs="仿宋"/>
                <w:b/>
                <w:bCs w:val="0"/>
                <w:color w:val="auto"/>
                <w:sz w:val="21"/>
                <w:szCs w:val="21"/>
                <w:u w:val="none"/>
              </w:rPr>
              <w:t>小洋山港口公共设施及资源综合利用区陆域形成工程</w:t>
            </w:r>
            <w:r>
              <w:rPr>
                <w:rFonts w:hint="eastAsia" w:hAnsi="仿宋" w:cs="仿宋"/>
                <w:b/>
                <w:bCs w:val="0"/>
                <w:color w:val="auto"/>
                <w:sz w:val="21"/>
                <w:szCs w:val="21"/>
                <w:u w:val="none"/>
                <w:lang w:eastAsia="zh-CN"/>
              </w:rPr>
              <w:t>：</w:t>
            </w:r>
            <w:r>
              <w:rPr>
                <w:rFonts w:hint="eastAsia" w:hAnsi="仿宋" w:cs="仿宋"/>
                <w:bCs/>
                <w:color w:val="auto"/>
                <w:sz w:val="21"/>
                <w:szCs w:val="21"/>
                <w:u w:val="none"/>
              </w:rPr>
              <w:t>吹填成陆228.5公</w:t>
            </w:r>
            <w:r>
              <w:rPr>
                <w:rFonts w:hint="eastAsia" w:ascii="宋体" w:hAnsi="宋体" w:eastAsia="宋体" w:cs="宋体"/>
                <w:bCs/>
                <w:color w:val="auto"/>
                <w:sz w:val="21"/>
                <w:szCs w:val="21"/>
                <w:u w:val="none"/>
              </w:rPr>
              <w:t>顷，</w:t>
            </w:r>
            <w:r>
              <w:rPr>
                <w:rFonts w:hint="eastAsia" w:ascii="宋体" w:hAnsi="宋体" w:eastAsia="宋体" w:cs="宋体"/>
                <w:bCs/>
                <w:color w:val="auto"/>
                <w:sz w:val="21"/>
                <w:szCs w:val="21"/>
                <w:u w:val="none"/>
                <w:lang w:eastAsia="zh-CN"/>
              </w:rPr>
              <w:t>总投</w:t>
            </w:r>
            <w:r>
              <w:rPr>
                <w:rFonts w:hint="eastAsia" w:ascii="宋体" w:hAnsi="宋体" w:eastAsia="宋体" w:cs="宋体"/>
                <w:bCs/>
                <w:color w:val="auto"/>
                <w:sz w:val="21"/>
                <w:szCs w:val="21"/>
                <w:u w:val="none"/>
                <w:lang w:val="en-US" w:eastAsia="zh-CN"/>
              </w:rPr>
              <w:t>13.3亿元，十四</w:t>
            </w:r>
            <w:r>
              <w:rPr>
                <w:rFonts w:hint="eastAsia" w:hAnsi="仿宋" w:cs="仿宋"/>
                <w:bCs/>
                <w:color w:val="auto"/>
                <w:sz w:val="21"/>
                <w:szCs w:val="21"/>
                <w:u w:val="none"/>
              </w:rPr>
              <w:t>五计划11.3亿元。</w:t>
            </w:r>
            <w:r>
              <w:rPr>
                <w:rFonts w:hint="eastAsia" w:hAnsi="仿宋" w:cs="仿宋"/>
                <w:bCs/>
                <w:color w:val="auto"/>
                <w:sz w:val="21"/>
                <w:szCs w:val="21"/>
                <w:u w:val="none"/>
                <w:lang w:eastAsia="zh-CN"/>
              </w:rPr>
              <w:t>（</w:t>
            </w:r>
            <w:r>
              <w:rPr>
                <w:rFonts w:hint="eastAsia" w:hAnsi="仿宋" w:cs="仿宋"/>
                <w:bCs/>
                <w:color w:val="auto"/>
                <w:sz w:val="21"/>
                <w:szCs w:val="21"/>
                <w:u w:val="none"/>
              </w:rPr>
              <w:t>洋山同盛联合投资发展有限公司</w:t>
            </w:r>
            <w:r>
              <w:rPr>
                <w:rFonts w:hint="eastAsia" w:hAnsi="仿宋" w:cs="仿宋"/>
                <w:bCs/>
                <w:color w:val="auto"/>
                <w:sz w:val="21"/>
                <w:szCs w:val="21"/>
                <w:u w:val="none"/>
                <w:lang w:eastAsia="zh-CN"/>
              </w:rPr>
              <w:t>）</w:t>
            </w:r>
          </w:p>
          <w:p>
            <w:pPr>
              <w:ind w:firstLine="421" w:firstLineChars="200"/>
              <w:rPr>
                <w:rFonts w:hint="eastAsia" w:ascii="黑体" w:hAnsi="黑体" w:eastAsia="黑体" w:cs="黑体"/>
                <w:b/>
                <w:bCs/>
                <w:color w:val="auto"/>
                <w:sz w:val="21"/>
                <w:szCs w:val="21"/>
                <w:u w:val="none"/>
                <w:lang w:eastAsia="zh-CN"/>
              </w:rPr>
            </w:pPr>
            <w:r>
              <w:rPr>
                <w:rFonts w:hint="eastAsia" w:ascii="黑体" w:hAnsi="黑体" w:eastAsia="黑体" w:cs="黑体"/>
                <w:b/>
                <w:bCs/>
                <w:color w:val="auto"/>
                <w:sz w:val="21"/>
                <w:szCs w:val="21"/>
                <w:u w:val="none"/>
                <w:lang w:val="en-US" w:eastAsia="zh-CN"/>
              </w:rPr>
              <w:t>3、</w:t>
            </w:r>
            <w:r>
              <w:rPr>
                <w:rFonts w:hint="eastAsia" w:ascii="黑体" w:hAnsi="黑体" w:eastAsia="黑体" w:cs="黑体"/>
                <w:b/>
                <w:bCs/>
                <w:color w:val="auto"/>
                <w:sz w:val="21"/>
                <w:szCs w:val="21"/>
                <w:u w:val="none"/>
              </w:rPr>
              <w:t>马关围填海工程</w:t>
            </w:r>
            <w:r>
              <w:rPr>
                <w:rFonts w:hint="eastAsia" w:ascii="黑体" w:hAnsi="黑体" w:eastAsia="黑体" w:cs="黑体"/>
                <w:b/>
                <w:bCs/>
                <w:color w:val="auto"/>
                <w:sz w:val="21"/>
                <w:szCs w:val="21"/>
                <w:u w:val="none"/>
                <w:lang w:eastAsia="zh-CN"/>
              </w:rPr>
              <w:t>：</w:t>
            </w:r>
            <w:r>
              <w:rPr>
                <w:rFonts w:hint="eastAsia" w:ascii="黑体" w:hAnsi="黑体" w:eastAsia="黑体" w:cs="黑体"/>
                <w:b w:val="0"/>
                <w:bCs w:val="0"/>
                <w:color w:val="auto"/>
                <w:sz w:val="21"/>
                <w:szCs w:val="21"/>
                <w:u w:val="none"/>
                <w:lang w:eastAsia="zh-CN"/>
              </w:rPr>
              <w:t>围海造地3040亩，</w:t>
            </w:r>
            <w:r>
              <w:rPr>
                <w:rFonts w:hint="eastAsia" w:ascii="仿宋_GB2312" w:hAnsi="仿宋_GB2312" w:eastAsia="仿宋_GB2312" w:cs="仿宋_GB2312"/>
                <w:b w:val="0"/>
                <w:bCs w:val="0"/>
                <w:color w:val="auto"/>
                <w:sz w:val="21"/>
                <w:szCs w:val="21"/>
                <w:u w:val="none"/>
                <w:lang w:eastAsia="zh-CN"/>
              </w:rPr>
              <w:t>总投资</w:t>
            </w:r>
            <w:r>
              <w:rPr>
                <w:rFonts w:hint="eastAsia" w:hAnsi="仿宋_GB2312" w:cs="仿宋_GB2312"/>
                <w:b w:val="0"/>
                <w:bCs w:val="0"/>
                <w:color w:val="auto"/>
                <w:sz w:val="21"/>
                <w:szCs w:val="21"/>
                <w:u w:val="none"/>
                <w:lang w:val="en-US" w:eastAsia="zh-CN"/>
              </w:rPr>
              <w:t>17</w:t>
            </w:r>
            <w:r>
              <w:rPr>
                <w:rFonts w:hint="eastAsia" w:ascii="仿宋_GB2312" w:hAnsi="仿宋_GB2312" w:eastAsia="仿宋_GB2312" w:cs="仿宋_GB2312"/>
                <w:b w:val="0"/>
                <w:bCs w:val="0"/>
                <w:color w:val="auto"/>
                <w:sz w:val="21"/>
                <w:szCs w:val="21"/>
                <w:u w:val="none"/>
                <w:lang w:val="en-US" w:eastAsia="zh-CN"/>
              </w:rPr>
              <w:t>亿元，十四五计划</w:t>
            </w:r>
            <w:r>
              <w:rPr>
                <w:rFonts w:hint="eastAsia" w:hAnsi="仿宋_GB2312" w:cs="仿宋_GB2312"/>
                <w:b w:val="0"/>
                <w:bCs w:val="0"/>
                <w:color w:val="auto"/>
                <w:sz w:val="21"/>
                <w:szCs w:val="21"/>
                <w:u w:val="none"/>
                <w:lang w:val="en-US" w:eastAsia="zh-CN"/>
              </w:rPr>
              <w:t>0</w:t>
            </w:r>
            <w:r>
              <w:rPr>
                <w:rFonts w:hint="eastAsia" w:ascii="仿宋_GB2312" w:hAnsi="仿宋_GB2312" w:eastAsia="仿宋_GB2312" w:cs="仿宋_GB2312"/>
                <w:b w:val="0"/>
                <w:bCs w:val="0"/>
                <w:color w:val="auto"/>
                <w:sz w:val="21"/>
                <w:szCs w:val="21"/>
                <w:u w:val="none"/>
                <w:lang w:val="en-US" w:eastAsia="zh-CN"/>
              </w:rPr>
              <w:t>.</w:t>
            </w:r>
            <w:r>
              <w:rPr>
                <w:rFonts w:hint="eastAsia" w:hAnsi="仿宋_GB2312" w:cs="仿宋_GB2312"/>
                <w:b w:val="0"/>
                <w:bCs w:val="0"/>
                <w:color w:val="auto"/>
                <w:sz w:val="21"/>
                <w:szCs w:val="21"/>
                <w:u w:val="none"/>
                <w:lang w:val="en-US" w:eastAsia="zh-CN"/>
              </w:rPr>
              <w:t>3</w:t>
            </w:r>
            <w:r>
              <w:rPr>
                <w:rFonts w:hint="eastAsia" w:ascii="仿宋_GB2312" w:hAnsi="仿宋_GB2312" w:eastAsia="仿宋_GB2312" w:cs="仿宋_GB2312"/>
                <w:b w:val="0"/>
                <w:bCs w:val="0"/>
                <w:color w:val="auto"/>
                <w:sz w:val="21"/>
                <w:szCs w:val="21"/>
                <w:u w:val="none"/>
                <w:lang w:val="en-US" w:eastAsia="zh-CN"/>
              </w:rPr>
              <w:t>5亿元</w:t>
            </w:r>
            <w:r>
              <w:rPr>
                <w:rFonts w:hint="eastAsia" w:hAnsi="仿宋_GB2312" w:cs="仿宋_GB2312"/>
                <w:b w:val="0"/>
                <w:bCs w:val="0"/>
                <w:color w:val="auto"/>
                <w:sz w:val="21"/>
                <w:szCs w:val="21"/>
                <w:u w:val="none"/>
                <w:lang w:val="en-US" w:eastAsia="zh-CN"/>
              </w:rPr>
              <w:t>。（县农垦开发有限公司）</w:t>
            </w:r>
          </w:p>
          <w:p>
            <w:pPr>
              <w:ind w:firstLine="421" w:firstLineChars="200"/>
              <w:rPr>
                <w:rFonts w:hint="eastAsia" w:hAnsi="仿宋_GB2312" w:cs="仿宋_GB2312"/>
                <w:b w:val="0"/>
                <w:bCs w:val="0"/>
                <w:color w:val="auto"/>
                <w:sz w:val="21"/>
                <w:szCs w:val="21"/>
                <w:u w:val="none"/>
                <w:lang w:val="en-US" w:eastAsia="zh-CN"/>
              </w:rPr>
            </w:pPr>
            <w:r>
              <w:rPr>
                <w:rFonts w:hint="eastAsia" w:ascii="黑体" w:hAnsi="黑体" w:eastAsia="黑体" w:cs="黑体"/>
                <w:b/>
                <w:bCs/>
                <w:color w:val="auto"/>
                <w:sz w:val="21"/>
                <w:szCs w:val="21"/>
                <w:u w:val="none"/>
                <w:lang w:val="en-US" w:eastAsia="zh-CN"/>
              </w:rPr>
              <w:t>4、</w:t>
            </w:r>
            <w:r>
              <w:rPr>
                <w:rFonts w:hint="eastAsia" w:ascii="黑体" w:hAnsi="黑体" w:eastAsia="黑体" w:cs="黑体"/>
                <w:b/>
                <w:bCs/>
                <w:color w:val="auto"/>
                <w:sz w:val="21"/>
                <w:szCs w:val="21"/>
                <w:u w:val="none"/>
              </w:rPr>
              <w:t>大洋山围海造陆陆域形成工程</w:t>
            </w:r>
            <w:r>
              <w:rPr>
                <w:rFonts w:hint="eastAsia" w:ascii="黑体" w:hAnsi="黑体" w:eastAsia="黑体" w:cs="黑体"/>
                <w:b/>
                <w:bCs/>
                <w:color w:val="auto"/>
                <w:sz w:val="21"/>
                <w:szCs w:val="21"/>
                <w:u w:val="none"/>
                <w:lang w:eastAsia="zh-CN"/>
              </w:rPr>
              <w:t>：</w:t>
            </w:r>
            <w:r>
              <w:rPr>
                <w:rFonts w:hint="eastAsia" w:ascii="仿宋_GB2312" w:hAnsi="仿宋_GB2312" w:eastAsia="仿宋_GB2312" w:cs="仿宋_GB2312"/>
                <w:b w:val="0"/>
                <w:bCs w:val="0"/>
                <w:color w:val="auto"/>
                <w:sz w:val="21"/>
                <w:szCs w:val="21"/>
                <w:u w:val="none"/>
                <w:lang w:eastAsia="zh-CN"/>
              </w:rPr>
              <w:t>围海造地1300亩，总投资</w:t>
            </w:r>
            <w:r>
              <w:rPr>
                <w:rFonts w:hint="eastAsia" w:ascii="仿宋_GB2312" w:hAnsi="仿宋_GB2312" w:eastAsia="仿宋_GB2312" w:cs="仿宋_GB2312"/>
                <w:b w:val="0"/>
                <w:bCs w:val="0"/>
                <w:color w:val="auto"/>
                <w:sz w:val="21"/>
                <w:szCs w:val="21"/>
                <w:u w:val="none"/>
                <w:lang w:val="en-US" w:eastAsia="zh-CN"/>
              </w:rPr>
              <w:t>3.1亿元，十四五计划1.55亿元（洋山锦港建设发展有限公司</w:t>
            </w:r>
            <w:r>
              <w:rPr>
                <w:rFonts w:hint="eastAsia" w:hAnsi="仿宋_GB2312" w:cs="仿宋_GB2312"/>
                <w:b w:val="0"/>
                <w:bCs w:val="0"/>
                <w:color w:val="auto"/>
                <w:sz w:val="21"/>
                <w:szCs w:val="21"/>
                <w:u w:val="none"/>
                <w:lang w:val="en-US" w:eastAsia="zh-CN"/>
              </w:rPr>
              <w:t>）</w:t>
            </w:r>
          </w:p>
          <w:p>
            <w:pPr>
              <w:ind w:firstLine="421" w:firstLineChars="200"/>
              <w:rPr>
                <w:rFonts w:hint="eastAsia" w:hAnsi="仿宋_GB2312" w:cs="仿宋_GB2312"/>
                <w:b w:val="0"/>
                <w:bCs w:val="0"/>
                <w:color w:val="auto"/>
                <w:sz w:val="21"/>
                <w:szCs w:val="21"/>
                <w:u w:val="none"/>
                <w:lang w:val="en-US" w:eastAsia="zh-CN"/>
              </w:rPr>
            </w:pPr>
            <w:r>
              <w:rPr>
                <w:rFonts w:hint="eastAsia" w:hAnsi="仿宋_GB2312" w:cs="仿宋_GB2312"/>
                <w:b/>
                <w:bCs/>
                <w:color w:val="auto"/>
                <w:sz w:val="21"/>
                <w:szCs w:val="21"/>
                <w:u w:val="none"/>
                <w:lang w:val="en-US" w:eastAsia="zh-CN"/>
              </w:rPr>
              <w:t>5、薄刀咀高端度假区陆域形成工程：</w:t>
            </w:r>
            <w:r>
              <w:rPr>
                <w:rFonts w:hint="eastAsia" w:hAnsi="仿宋_GB2312" w:cs="仿宋_GB2312"/>
                <w:b w:val="0"/>
                <w:bCs w:val="0"/>
                <w:color w:val="auto"/>
                <w:sz w:val="21"/>
                <w:szCs w:val="21"/>
                <w:u w:val="none"/>
                <w:lang w:val="en-US" w:eastAsia="zh-CN"/>
              </w:rPr>
              <w:t>围海造地414亩，</w:t>
            </w:r>
            <w:r>
              <w:rPr>
                <w:rFonts w:hint="eastAsia" w:ascii="仿宋_GB2312" w:hAnsi="仿宋_GB2312" w:eastAsia="仿宋_GB2312" w:cs="仿宋_GB2312"/>
                <w:b w:val="0"/>
                <w:bCs w:val="0"/>
                <w:color w:val="auto"/>
                <w:sz w:val="21"/>
                <w:szCs w:val="21"/>
                <w:u w:val="none"/>
                <w:lang w:eastAsia="zh-CN"/>
              </w:rPr>
              <w:t>总投资</w:t>
            </w:r>
            <w:r>
              <w:rPr>
                <w:rFonts w:hint="eastAsia" w:hAnsi="仿宋_GB2312" w:cs="仿宋_GB2312"/>
                <w:b w:val="0"/>
                <w:bCs w:val="0"/>
                <w:color w:val="auto"/>
                <w:sz w:val="21"/>
                <w:szCs w:val="21"/>
                <w:u w:val="none"/>
                <w:lang w:val="en-US" w:eastAsia="zh-CN"/>
              </w:rPr>
              <w:t>2</w:t>
            </w:r>
            <w:r>
              <w:rPr>
                <w:rFonts w:hint="eastAsia" w:ascii="仿宋_GB2312" w:hAnsi="仿宋_GB2312" w:eastAsia="仿宋_GB2312" w:cs="仿宋_GB2312"/>
                <w:b w:val="0"/>
                <w:bCs w:val="0"/>
                <w:color w:val="auto"/>
                <w:sz w:val="21"/>
                <w:szCs w:val="21"/>
                <w:u w:val="none"/>
                <w:lang w:val="en-US" w:eastAsia="zh-CN"/>
              </w:rPr>
              <w:t>.</w:t>
            </w:r>
            <w:r>
              <w:rPr>
                <w:rFonts w:hint="eastAsia" w:hAnsi="仿宋_GB2312" w:cs="仿宋_GB2312"/>
                <w:b w:val="0"/>
                <w:bCs w:val="0"/>
                <w:color w:val="auto"/>
                <w:sz w:val="21"/>
                <w:szCs w:val="21"/>
                <w:u w:val="none"/>
                <w:lang w:val="en-US" w:eastAsia="zh-CN"/>
              </w:rPr>
              <w:t>4</w:t>
            </w:r>
            <w:r>
              <w:rPr>
                <w:rFonts w:hint="eastAsia" w:ascii="仿宋_GB2312" w:hAnsi="仿宋_GB2312" w:eastAsia="仿宋_GB2312" w:cs="仿宋_GB2312"/>
                <w:b w:val="0"/>
                <w:bCs w:val="0"/>
                <w:color w:val="auto"/>
                <w:sz w:val="21"/>
                <w:szCs w:val="21"/>
                <w:u w:val="none"/>
                <w:lang w:val="en-US" w:eastAsia="zh-CN"/>
              </w:rPr>
              <w:t>亿元，十四五计划</w:t>
            </w:r>
            <w:r>
              <w:rPr>
                <w:rFonts w:hint="eastAsia" w:hAnsi="仿宋_GB2312" w:cs="仿宋_GB2312"/>
                <w:b w:val="0"/>
                <w:bCs w:val="0"/>
                <w:color w:val="auto"/>
                <w:sz w:val="21"/>
                <w:szCs w:val="21"/>
                <w:u w:val="none"/>
                <w:lang w:val="en-US" w:eastAsia="zh-CN"/>
              </w:rPr>
              <w:t>0</w:t>
            </w:r>
            <w:r>
              <w:rPr>
                <w:rFonts w:hint="eastAsia" w:ascii="仿宋_GB2312" w:hAnsi="仿宋_GB2312" w:eastAsia="仿宋_GB2312" w:cs="仿宋_GB2312"/>
                <w:b w:val="0"/>
                <w:bCs w:val="0"/>
                <w:color w:val="auto"/>
                <w:sz w:val="21"/>
                <w:szCs w:val="21"/>
                <w:u w:val="none"/>
                <w:lang w:val="en-US" w:eastAsia="zh-CN"/>
              </w:rPr>
              <w:t>.</w:t>
            </w:r>
            <w:r>
              <w:rPr>
                <w:rFonts w:hint="eastAsia" w:hAnsi="仿宋_GB2312" w:cs="仿宋_GB2312"/>
                <w:b w:val="0"/>
                <w:bCs w:val="0"/>
                <w:color w:val="auto"/>
                <w:sz w:val="21"/>
                <w:szCs w:val="21"/>
                <w:u w:val="none"/>
                <w:lang w:val="en-US" w:eastAsia="zh-CN"/>
              </w:rPr>
              <w:t>7</w:t>
            </w:r>
            <w:r>
              <w:rPr>
                <w:rFonts w:hint="eastAsia" w:ascii="仿宋_GB2312" w:hAnsi="仿宋_GB2312" w:eastAsia="仿宋_GB2312" w:cs="仿宋_GB2312"/>
                <w:b w:val="0"/>
                <w:bCs w:val="0"/>
                <w:color w:val="auto"/>
                <w:sz w:val="21"/>
                <w:szCs w:val="21"/>
                <w:u w:val="none"/>
                <w:lang w:val="en-US" w:eastAsia="zh-CN"/>
              </w:rPr>
              <w:t>亿元（县盛港开发建设有限公司</w:t>
            </w:r>
            <w:r>
              <w:rPr>
                <w:rFonts w:hint="eastAsia" w:hAnsi="仿宋_GB2312" w:cs="仿宋_GB2312"/>
                <w:b w:val="0"/>
                <w:bCs w:val="0"/>
                <w:color w:val="auto"/>
                <w:sz w:val="21"/>
                <w:szCs w:val="21"/>
                <w:u w:val="none"/>
                <w:lang w:val="en-US" w:eastAsia="zh-CN"/>
              </w:rPr>
              <w:t>）</w:t>
            </w:r>
          </w:p>
          <w:p>
            <w:pPr>
              <w:ind w:firstLine="421" w:firstLineChars="200"/>
              <w:rPr>
                <w:rFonts w:cs="Times New Roman"/>
                <w:color w:val="auto"/>
                <w:sz w:val="21"/>
                <w:szCs w:val="21"/>
                <w:u w:val="none"/>
              </w:rPr>
            </w:pPr>
            <w:r>
              <w:rPr>
                <w:rFonts w:hint="eastAsia" w:ascii="黑体" w:hAnsi="黑体" w:eastAsia="黑体" w:cs="黑体"/>
                <w:b/>
                <w:bCs/>
                <w:color w:val="auto"/>
                <w:sz w:val="21"/>
                <w:szCs w:val="21"/>
                <w:u w:val="none"/>
                <w:lang w:val="en-US" w:eastAsia="zh-CN"/>
              </w:rPr>
              <w:t>6、</w:t>
            </w:r>
            <w:r>
              <w:rPr>
                <w:rFonts w:hint="eastAsia" w:ascii="黑体" w:hAnsi="黑体" w:eastAsia="黑体" w:cs="黑体"/>
                <w:b/>
                <w:bCs/>
                <w:color w:val="auto"/>
                <w:sz w:val="21"/>
                <w:szCs w:val="21"/>
                <w:u w:val="none"/>
              </w:rPr>
              <w:t>嵊泗县大陆（小洋山）引水工程</w:t>
            </w:r>
            <w:r>
              <w:rPr>
                <w:rFonts w:hint="eastAsia" w:ascii="黑体" w:hAnsi="黑体" w:eastAsia="黑体" w:cs="黑体"/>
                <w:b/>
                <w:bCs/>
                <w:color w:val="auto"/>
                <w:sz w:val="21"/>
                <w:szCs w:val="21"/>
                <w:u w:val="none"/>
                <w:lang w:eastAsia="zh-CN"/>
              </w:rPr>
              <w:t>：</w:t>
            </w:r>
            <w:r>
              <w:rPr>
                <w:rFonts w:hint="eastAsia" w:cstheme="minorBidi"/>
                <w:color w:val="auto"/>
                <w:sz w:val="21"/>
                <w:szCs w:val="21"/>
                <w:u w:val="none"/>
                <w:lang w:eastAsia="zh-CN"/>
              </w:rPr>
              <w:t>铺设DN700管道约36公里，其中海底30公里、陆上约6公里，</w:t>
            </w:r>
            <w:r>
              <w:rPr>
                <w:rFonts w:hint="eastAsia" w:cstheme="minorBidi"/>
                <w:color w:val="auto"/>
                <w:sz w:val="21"/>
                <w:szCs w:val="21"/>
                <w:u w:val="none"/>
              </w:rPr>
              <w:t>总投资4.8亿元</w:t>
            </w:r>
            <w:r>
              <w:rPr>
                <w:rFonts w:hint="eastAsia" w:cstheme="minorBidi"/>
                <w:color w:val="auto"/>
                <w:sz w:val="21"/>
                <w:szCs w:val="21"/>
                <w:u w:val="none"/>
                <w:lang w:eastAsia="zh-CN"/>
              </w:rPr>
              <w:t>，十四五计划</w:t>
            </w:r>
            <w:r>
              <w:rPr>
                <w:rFonts w:hint="eastAsia" w:cstheme="minorBidi"/>
                <w:color w:val="auto"/>
                <w:sz w:val="21"/>
                <w:szCs w:val="21"/>
                <w:u w:val="none"/>
                <w:lang w:val="en-US" w:eastAsia="zh-CN"/>
              </w:rPr>
              <w:t>4.8亿元</w:t>
            </w:r>
            <w:r>
              <w:rPr>
                <w:rFonts w:hint="eastAsia" w:cstheme="minorBidi"/>
                <w:color w:val="auto"/>
                <w:sz w:val="21"/>
                <w:szCs w:val="21"/>
                <w:u w:val="none"/>
              </w:rPr>
              <w:t>。（牵头单位：大陆引水指挥部</w:t>
            </w:r>
            <w:r>
              <w:rPr>
                <w:rFonts w:hint="eastAsia" w:cstheme="minorBidi"/>
                <w:color w:val="auto"/>
                <w:sz w:val="21"/>
                <w:szCs w:val="21"/>
                <w:u w:val="none"/>
                <w:lang w:eastAsia="zh-CN"/>
              </w:rPr>
              <w:t>、</w:t>
            </w:r>
            <w:r>
              <w:rPr>
                <w:rFonts w:hint="eastAsia" w:cstheme="minorBidi"/>
                <w:color w:val="auto"/>
                <w:sz w:val="21"/>
                <w:szCs w:val="21"/>
                <w:u w:val="none"/>
              </w:rPr>
              <w:t>县自来水公司）</w:t>
            </w:r>
          </w:p>
          <w:p>
            <w:pPr>
              <w:ind w:firstLine="421" w:firstLineChars="200"/>
              <w:rPr>
                <w:rFonts w:cs="Times New Roman"/>
                <w:color w:val="auto"/>
                <w:sz w:val="21"/>
                <w:szCs w:val="21"/>
                <w:u w:val="none"/>
              </w:rPr>
            </w:pPr>
            <w:r>
              <w:rPr>
                <w:rFonts w:hint="eastAsia" w:cstheme="minorBidi"/>
                <w:b/>
                <w:color w:val="auto"/>
                <w:sz w:val="21"/>
                <w:szCs w:val="21"/>
                <w:u w:val="none"/>
                <w:lang w:val="en-US" w:eastAsia="zh-CN"/>
              </w:rPr>
              <w:t>7、</w:t>
            </w:r>
            <w:r>
              <w:rPr>
                <w:rFonts w:hint="eastAsia" w:cstheme="minorBidi"/>
                <w:b/>
                <w:color w:val="auto"/>
                <w:sz w:val="21"/>
                <w:szCs w:val="21"/>
                <w:u w:val="none"/>
                <w:lang w:eastAsia="zh-CN"/>
              </w:rPr>
              <w:t>菜园镇1万吨/日</w:t>
            </w:r>
            <w:r>
              <w:rPr>
                <w:rFonts w:hint="eastAsia" w:cstheme="minorBidi"/>
                <w:b/>
                <w:color w:val="auto"/>
                <w:sz w:val="21"/>
                <w:szCs w:val="21"/>
                <w:u w:val="none"/>
              </w:rPr>
              <w:t>海水淡化工程</w:t>
            </w:r>
            <w:r>
              <w:rPr>
                <w:rFonts w:hint="eastAsia" w:cstheme="minorBidi"/>
                <w:b/>
                <w:color w:val="auto"/>
                <w:sz w:val="21"/>
                <w:szCs w:val="21"/>
                <w:u w:val="none"/>
                <w:lang w:eastAsia="zh-CN"/>
              </w:rPr>
              <w:t>：</w:t>
            </w:r>
            <w:r>
              <w:rPr>
                <w:rFonts w:hint="eastAsia" w:cstheme="minorBidi"/>
                <w:color w:val="auto"/>
                <w:sz w:val="21"/>
                <w:szCs w:val="21"/>
                <w:u w:val="none"/>
              </w:rPr>
              <w:t>总投资1.73亿元。（牵头单位:县农业农村局）</w:t>
            </w:r>
          </w:p>
          <w:p>
            <w:pPr>
              <w:ind w:firstLine="421" w:firstLineChars="200"/>
              <w:rPr>
                <w:rFonts w:hint="eastAsia" w:cstheme="minorBidi"/>
                <w:b w:val="0"/>
                <w:bCs/>
                <w:color w:val="auto"/>
                <w:sz w:val="21"/>
                <w:szCs w:val="21"/>
                <w:u w:val="none"/>
                <w:lang w:val="en-US" w:eastAsia="zh-CN"/>
              </w:rPr>
            </w:pPr>
            <w:r>
              <w:rPr>
                <w:rFonts w:hint="eastAsia" w:cstheme="minorBidi"/>
                <w:b/>
                <w:color w:val="auto"/>
                <w:sz w:val="21"/>
                <w:szCs w:val="21"/>
                <w:u w:val="none"/>
                <w:lang w:val="en-US" w:eastAsia="zh-CN"/>
              </w:rPr>
              <w:t>8、</w:t>
            </w:r>
            <w:r>
              <w:rPr>
                <w:rFonts w:hint="eastAsia" w:cstheme="minorBidi"/>
                <w:b/>
                <w:color w:val="auto"/>
                <w:sz w:val="21"/>
                <w:szCs w:val="21"/>
                <w:u w:val="none"/>
              </w:rPr>
              <w:t>泗礁本岛供水干管工程</w:t>
            </w:r>
            <w:r>
              <w:rPr>
                <w:rFonts w:hint="eastAsia" w:cstheme="minorBidi"/>
                <w:b/>
                <w:color w:val="auto"/>
                <w:sz w:val="21"/>
                <w:szCs w:val="21"/>
                <w:u w:val="none"/>
                <w:lang w:eastAsia="zh-CN"/>
              </w:rPr>
              <w:t>：</w:t>
            </w:r>
            <w:r>
              <w:rPr>
                <w:rFonts w:hint="eastAsia" w:cstheme="minorBidi"/>
                <w:b w:val="0"/>
                <w:bCs/>
                <w:color w:val="auto"/>
                <w:sz w:val="21"/>
                <w:szCs w:val="21"/>
                <w:u w:val="none"/>
                <w:lang w:eastAsia="zh-CN"/>
              </w:rPr>
              <w:t>铺设</w:t>
            </w:r>
            <w:r>
              <w:rPr>
                <w:rFonts w:hint="eastAsia" w:cstheme="minorBidi"/>
                <w:b w:val="0"/>
                <w:bCs/>
                <w:color w:val="auto"/>
                <w:sz w:val="21"/>
                <w:szCs w:val="21"/>
                <w:u w:val="none"/>
              </w:rPr>
              <w:t>供水管网31公里</w:t>
            </w:r>
            <w:r>
              <w:rPr>
                <w:rFonts w:hint="eastAsia" w:cstheme="minorBidi"/>
                <w:b w:val="0"/>
                <w:bCs/>
                <w:color w:val="auto"/>
                <w:sz w:val="21"/>
                <w:szCs w:val="21"/>
                <w:u w:val="none"/>
                <w:lang w:eastAsia="zh-CN"/>
              </w:rPr>
              <w:t>，总投资</w:t>
            </w:r>
            <w:r>
              <w:rPr>
                <w:rFonts w:hint="eastAsia" w:cstheme="minorBidi"/>
                <w:b w:val="0"/>
                <w:bCs/>
                <w:color w:val="auto"/>
                <w:sz w:val="21"/>
                <w:szCs w:val="21"/>
                <w:u w:val="none"/>
                <w:lang w:val="en-US" w:eastAsia="zh-CN"/>
              </w:rPr>
              <w:t>1亿元，十四五计划1亿元。（县农业农村局、自来水公司）</w:t>
            </w:r>
          </w:p>
          <w:p>
            <w:pPr>
              <w:ind w:firstLine="420" w:firstLineChars="200"/>
              <w:rPr>
                <w:rFonts w:hint="eastAsia" w:cstheme="minorBidi"/>
                <w:color w:val="auto"/>
                <w:sz w:val="21"/>
                <w:szCs w:val="21"/>
                <w:u w:val="none"/>
              </w:rPr>
            </w:pPr>
            <w:r>
              <w:rPr>
                <w:rFonts w:hint="eastAsia" w:cstheme="minorBidi"/>
                <w:color w:val="auto"/>
                <w:sz w:val="21"/>
                <w:szCs w:val="21"/>
                <w:u w:val="none"/>
              </w:rPr>
              <w:t>推进金平黄泥坎排水管网新建工程（一期）、黄龙乡供水管网工程、泗礁本岛供水干管工程，合计投资1.18亿元。推进花鸟乡海水淡化厂一期工程，总投资2900万元。</w:t>
            </w:r>
          </w:p>
          <w:p>
            <w:pPr>
              <w:ind w:firstLine="421" w:firstLineChars="200"/>
              <w:rPr>
                <w:rFonts w:cs="Times New Roman"/>
                <w:b/>
                <w:color w:val="auto"/>
                <w:sz w:val="21"/>
                <w:szCs w:val="21"/>
                <w:u w:val="none"/>
              </w:rPr>
            </w:pPr>
            <w:r>
              <w:rPr>
                <w:rFonts w:hint="eastAsia" w:cstheme="minorBidi"/>
                <w:b/>
                <w:color w:val="auto"/>
                <w:sz w:val="21"/>
                <w:szCs w:val="21"/>
                <w:u w:val="none"/>
                <w:lang w:eastAsia="zh-CN"/>
              </w:rPr>
              <w:t>二</w:t>
            </w:r>
            <w:r>
              <w:rPr>
                <w:rFonts w:hint="eastAsia" w:cstheme="minorBidi"/>
                <w:b/>
                <w:color w:val="auto"/>
                <w:sz w:val="21"/>
                <w:szCs w:val="21"/>
                <w:u w:val="none"/>
              </w:rPr>
              <w:t>.能源</w:t>
            </w:r>
            <w:r>
              <w:rPr>
                <w:rFonts w:hint="eastAsia" w:cstheme="minorBidi"/>
                <w:b/>
                <w:color w:val="auto"/>
                <w:sz w:val="21"/>
                <w:szCs w:val="21"/>
                <w:u w:val="none"/>
                <w:lang w:eastAsia="zh-CN"/>
              </w:rPr>
              <w:t>类</w:t>
            </w:r>
            <w:r>
              <w:rPr>
                <w:rFonts w:hint="eastAsia" w:cstheme="minorBidi"/>
                <w:b/>
                <w:color w:val="auto"/>
                <w:sz w:val="21"/>
                <w:szCs w:val="21"/>
                <w:u w:val="none"/>
              </w:rPr>
              <w:t>工程</w:t>
            </w:r>
          </w:p>
          <w:p>
            <w:pPr>
              <w:ind w:firstLine="421" w:firstLineChars="200"/>
              <w:rPr>
                <w:rFonts w:hint="eastAsia" w:cstheme="minorBidi"/>
                <w:color w:val="auto"/>
                <w:sz w:val="21"/>
                <w:szCs w:val="21"/>
                <w:u w:val="none"/>
                <w:lang w:eastAsia="zh-CN"/>
              </w:rPr>
            </w:pPr>
            <w:r>
              <w:rPr>
                <w:rFonts w:hint="eastAsia" w:ascii="黑体" w:hAnsi="黑体" w:eastAsia="黑体" w:cs="黑体"/>
                <w:b/>
                <w:bCs/>
                <w:color w:val="auto"/>
                <w:sz w:val="21"/>
                <w:szCs w:val="21"/>
                <w:u w:val="none"/>
                <w:lang w:val="en-US" w:eastAsia="zh-CN"/>
              </w:rPr>
              <w:t>1、</w:t>
            </w:r>
            <w:r>
              <w:rPr>
                <w:rFonts w:hint="eastAsia" w:ascii="黑体" w:hAnsi="黑体" w:eastAsia="黑体" w:cs="黑体"/>
                <w:b/>
                <w:bCs/>
                <w:color w:val="auto"/>
                <w:sz w:val="21"/>
                <w:szCs w:val="21"/>
                <w:u w:val="none"/>
              </w:rPr>
              <w:t>嵊泗5#、6#海上风电场</w:t>
            </w:r>
            <w:r>
              <w:rPr>
                <w:rFonts w:hint="eastAsia" w:ascii="黑体" w:hAnsi="黑体" w:eastAsia="黑体" w:cs="黑体"/>
                <w:b/>
                <w:bCs/>
                <w:color w:val="auto"/>
                <w:sz w:val="21"/>
                <w:szCs w:val="21"/>
                <w:u w:val="none"/>
                <w:lang w:eastAsia="zh-CN"/>
              </w:rPr>
              <w:t>工程：</w:t>
            </w:r>
            <w:r>
              <w:rPr>
                <w:rFonts w:hint="eastAsia" w:cstheme="minorBidi"/>
                <w:color w:val="auto"/>
                <w:sz w:val="21"/>
                <w:szCs w:val="21"/>
                <w:u w:val="none"/>
                <w:lang w:eastAsia="zh-CN"/>
              </w:rPr>
              <w:t>总装机容量282MW，同步配建1座220KV升压站，敷设12组35KV和1回220KV海缆，总投资48.3亿元，十四五计划投资</w:t>
            </w:r>
            <w:r>
              <w:rPr>
                <w:rFonts w:hint="eastAsia" w:cstheme="minorBidi"/>
                <w:color w:val="auto"/>
                <w:sz w:val="21"/>
                <w:szCs w:val="21"/>
                <w:u w:val="none"/>
                <w:lang w:val="en-US" w:eastAsia="zh-CN"/>
              </w:rPr>
              <w:t>25亿元</w:t>
            </w:r>
            <w:r>
              <w:rPr>
                <w:rFonts w:hint="eastAsia" w:cstheme="minorBidi"/>
                <w:color w:val="auto"/>
                <w:sz w:val="21"/>
                <w:szCs w:val="21"/>
                <w:u w:val="none"/>
                <w:lang w:eastAsia="zh-CN"/>
              </w:rPr>
              <w:t>。（牵头单位：中广核新能源浙江分公司）</w:t>
            </w:r>
          </w:p>
          <w:p>
            <w:pPr>
              <w:ind w:firstLine="421" w:firstLineChars="200"/>
              <w:rPr>
                <w:rFonts w:hint="eastAsia" w:cstheme="minorBidi"/>
                <w:color w:val="auto"/>
                <w:sz w:val="21"/>
                <w:szCs w:val="21"/>
                <w:u w:val="none"/>
                <w:lang w:val="en-US" w:eastAsia="zh-CN"/>
              </w:rPr>
            </w:pPr>
            <w:r>
              <w:rPr>
                <w:rFonts w:hint="eastAsia" w:ascii="黑体" w:hAnsi="黑体" w:eastAsia="黑体" w:cs="黑体"/>
                <w:b/>
                <w:bCs/>
                <w:color w:val="auto"/>
                <w:sz w:val="21"/>
                <w:szCs w:val="21"/>
                <w:u w:val="none"/>
                <w:lang w:val="en-US" w:eastAsia="zh-CN"/>
              </w:rPr>
              <w:t>2、</w:t>
            </w:r>
            <w:r>
              <w:rPr>
                <w:rFonts w:hint="eastAsia" w:ascii="黑体" w:hAnsi="黑体" w:eastAsia="黑体" w:cs="黑体"/>
                <w:b/>
                <w:bCs/>
                <w:color w:val="auto"/>
                <w:sz w:val="21"/>
                <w:szCs w:val="21"/>
                <w:u w:val="none"/>
              </w:rPr>
              <w:t>嵊泗2号海上风电场</w:t>
            </w:r>
            <w:r>
              <w:rPr>
                <w:rFonts w:hint="eastAsia" w:ascii="黑体" w:hAnsi="黑体" w:eastAsia="黑体" w:cs="黑体"/>
                <w:b/>
                <w:bCs/>
                <w:color w:val="auto"/>
                <w:sz w:val="21"/>
                <w:szCs w:val="21"/>
                <w:u w:val="none"/>
                <w:lang w:eastAsia="zh-CN"/>
              </w:rPr>
              <w:t>工程：</w:t>
            </w:r>
            <w:r>
              <w:rPr>
                <w:rFonts w:hint="eastAsia" w:cstheme="minorBidi"/>
                <w:color w:val="auto"/>
                <w:sz w:val="21"/>
                <w:szCs w:val="21"/>
                <w:u w:val="none"/>
                <w:lang w:eastAsia="zh-CN"/>
              </w:rPr>
              <w:t>总装机容量400MW，同步配建1座220KV升压站和1座计量站，敷设16组35KV和2回220KV海缆</w:t>
            </w:r>
            <w:r>
              <w:rPr>
                <w:rFonts w:hint="eastAsia" w:cstheme="minorBidi"/>
                <w:color w:val="auto"/>
                <w:sz w:val="21"/>
                <w:szCs w:val="21"/>
                <w:u w:val="none"/>
              </w:rPr>
              <w:t>，</w:t>
            </w:r>
            <w:r>
              <w:rPr>
                <w:rFonts w:hint="eastAsia" w:cstheme="minorBidi"/>
                <w:color w:val="auto"/>
                <w:sz w:val="21"/>
                <w:szCs w:val="21"/>
                <w:u w:val="none"/>
                <w:lang w:eastAsia="zh-CN"/>
              </w:rPr>
              <w:t>总投资</w:t>
            </w:r>
            <w:r>
              <w:rPr>
                <w:rFonts w:hint="eastAsia" w:cstheme="minorBidi"/>
                <w:color w:val="auto"/>
                <w:sz w:val="21"/>
                <w:szCs w:val="21"/>
                <w:u w:val="none"/>
                <w:lang w:val="en-US" w:eastAsia="zh-CN"/>
              </w:rPr>
              <w:t>6</w:t>
            </w:r>
            <w:r>
              <w:rPr>
                <w:rFonts w:hint="eastAsia" w:cstheme="minorBidi"/>
                <w:color w:val="auto"/>
                <w:sz w:val="21"/>
                <w:szCs w:val="21"/>
                <w:u w:val="none"/>
                <w:lang w:eastAsia="zh-CN"/>
              </w:rPr>
              <w:t>8.</w:t>
            </w:r>
            <w:r>
              <w:rPr>
                <w:rFonts w:hint="eastAsia" w:cstheme="minorBidi"/>
                <w:color w:val="auto"/>
                <w:sz w:val="21"/>
                <w:szCs w:val="21"/>
                <w:u w:val="none"/>
                <w:lang w:val="en-US" w:eastAsia="zh-CN"/>
              </w:rPr>
              <w:t>6</w:t>
            </w:r>
            <w:r>
              <w:rPr>
                <w:rFonts w:hint="eastAsia" w:cstheme="minorBidi"/>
                <w:color w:val="auto"/>
                <w:sz w:val="21"/>
                <w:szCs w:val="21"/>
                <w:u w:val="none"/>
                <w:lang w:eastAsia="zh-CN"/>
              </w:rPr>
              <w:t>亿元，十四</w:t>
            </w:r>
            <w:r>
              <w:rPr>
                <w:rFonts w:hint="eastAsia" w:cstheme="minorBidi"/>
                <w:color w:val="auto"/>
                <w:sz w:val="21"/>
                <w:szCs w:val="21"/>
                <w:u w:val="none"/>
              </w:rPr>
              <w:t>五计划投资4</w:t>
            </w:r>
            <w:r>
              <w:rPr>
                <w:rFonts w:hint="eastAsia" w:cstheme="minorBidi"/>
                <w:color w:val="auto"/>
                <w:sz w:val="21"/>
                <w:szCs w:val="21"/>
                <w:u w:val="none"/>
                <w:lang w:val="en-US" w:eastAsia="zh-CN"/>
              </w:rPr>
              <w:t>5</w:t>
            </w:r>
            <w:r>
              <w:rPr>
                <w:rFonts w:hint="eastAsia" w:cstheme="minorBidi"/>
                <w:color w:val="auto"/>
                <w:sz w:val="21"/>
                <w:szCs w:val="21"/>
                <w:u w:val="none"/>
              </w:rPr>
              <w:t>亿元</w:t>
            </w:r>
            <w:r>
              <w:rPr>
                <w:rFonts w:hint="eastAsia" w:cstheme="minorBidi"/>
                <w:color w:val="auto"/>
                <w:sz w:val="21"/>
                <w:szCs w:val="21"/>
                <w:u w:val="none"/>
                <w:lang w:val="en-US" w:eastAsia="zh-CN"/>
              </w:rPr>
              <w:t>.（浙江浙能国电投嵊泗海上风力发电有限公司）</w:t>
            </w:r>
          </w:p>
          <w:p>
            <w:pPr>
              <w:ind w:firstLine="421" w:firstLineChars="200"/>
              <w:rPr>
                <w:rFonts w:hint="eastAsia" w:cstheme="minorBidi"/>
                <w:color w:val="auto"/>
                <w:sz w:val="21"/>
                <w:szCs w:val="21"/>
                <w:u w:val="none"/>
              </w:rPr>
            </w:pPr>
            <w:r>
              <w:rPr>
                <w:rFonts w:hint="eastAsia" w:ascii="黑体" w:hAnsi="黑体" w:eastAsia="黑体" w:cs="黑体"/>
                <w:b/>
                <w:bCs/>
                <w:color w:val="auto"/>
                <w:sz w:val="21"/>
                <w:szCs w:val="21"/>
                <w:u w:val="none"/>
                <w:lang w:val="en-US" w:eastAsia="zh-CN"/>
              </w:rPr>
              <w:t>3、</w:t>
            </w:r>
            <w:r>
              <w:rPr>
                <w:rFonts w:hint="eastAsia" w:ascii="黑体" w:hAnsi="黑体" w:eastAsia="黑体" w:cs="黑体"/>
                <w:b/>
                <w:bCs/>
                <w:color w:val="auto"/>
                <w:sz w:val="21"/>
                <w:szCs w:val="21"/>
                <w:u w:val="none"/>
              </w:rPr>
              <w:t>上海第二液化天然气站</w:t>
            </w:r>
            <w:r>
              <w:rPr>
                <w:rFonts w:hint="eastAsia" w:ascii="黑体" w:hAnsi="黑体" w:eastAsia="黑体" w:cs="黑体"/>
                <w:b/>
                <w:bCs/>
                <w:color w:val="auto"/>
                <w:sz w:val="21"/>
                <w:szCs w:val="21"/>
                <w:u w:val="none"/>
                <w:lang w:eastAsia="zh-CN"/>
              </w:rPr>
              <w:t>工程：</w:t>
            </w:r>
            <w:r>
              <w:rPr>
                <w:rFonts w:hint="eastAsia" w:cstheme="minorBidi"/>
                <w:color w:val="auto"/>
                <w:sz w:val="21"/>
                <w:szCs w:val="21"/>
                <w:u w:val="none"/>
                <w:lang w:eastAsia="zh-CN"/>
              </w:rPr>
              <w:t>设计</w:t>
            </w:r>
            <w:r>
              <w:rPr>
                <w:rFonts w:hint="eastAsia" w:cstheme="minorBidi"/>
                <w:color w:val="auto"/>
                <w:sz w:val="21"/>
                <w:szCs w:val="21"/>
                <w:u w:val="none"/>
              </w:rPr>
              <w:t>接卸能力600万吨/年</w:t>
            </w:r>
            <w:r>
              <w:rPr>
                <w:rFonts w:hint="eastAsia" w:cstheme="minorBidi"/>
                <w:color w:val="auto"/>
                <w:sz w:val="21"/>
                <w:szCs w:val="21"/>
                <w:u w:val="none"/>
                <w:lang w:eastAsia="zh-CN"/>
              </w:rPr>
              <w:t>，总投资</w:t>
            </w:r>
            <w:r>
              <w:rPr>
                <w:rFonts w:hint="eastAsia" w:cstheme="minorBidi"/>
                <w:color w:val="auto"/>
                <w:sz w:val="21"/>
                <w:szCs w:val="21"/>
                <w:u w:val="none"/>
                <w:lang w:val="en-US" w:eastAsia="zh-CN"/>
              </w:rPr>
              <w:t>150亿元，十四</w:t>
            </w:r>
            <w:r>
              <w:rPr>
                <w:rFonts w:hint="eastAsia" w:cstheme="minorBidi"/>
                <w:color w:val="auto"/>
                <w:sz w:val="21"/>
                <w:szCs w:val="21"/>
                <w:u w:val="none"/>
              </w:rPr>
              <w:t>五计划投资95亿元。</w:t>
            </w:r>
            <w:r>
              <w:rPr>
                <w:rFonts w:hint="eastAsia" w:cstheme="minorBidi"/>
                <w:color w:val="auto"/>
                <w:sz w:val="21"/>
                <w:szCs w:val="21"/>
                <w:u w:val="none"/>
                <w:lang w:eastAsia="zh-CN"/>
              </w:rPr>
              <w:t>（</w:t>
            </w:r>
            <w:r>
              <w:rPr>
                <w:rFonts w:hint="eastAsia" w:cstheme="minorBidi"/>
                <w:color w:val="auto"/>
                <w:sz w:val="21"/>
                <w:szCs w:val="21"/>
                <w:u w:val="none"/>
              </w:rPr>
              <w:t>申能集团有限公司</w:t>
            </w:r>
            <w:r>
              <w:rPr>
                <w:rFonts w:hint="eastAsia" w:cstheme="minorBidi"/>
                <w:color w:val="auto"/>
                <w:sz w:val="21"/>
                <w:szCs w:val="21"/>
                <w:u w:val="none"/>
                <w:lang w:eastAsia="zh-CN"/>
              </w:rPr>
              <w:t>）</w:t>
            </w:r>
          </w:p>
          <w:p>
            <w:pPr>
              <w:ind w:firstLine="421" w:firstLineChars="200"/>
              <w:rPr>
                <w:rFonts w:cstheme="minorBidi"/>
                <w:color w:val="auto"/>
                <w:sz w:val="21"/>
                <w:szCs w:val="21"/>
                <w:u w:val="none"/>
              </w:rPr>
            </w:pPr>
            <w:r>
              <w:rPr>
                <w:rFonts w:hint="eastAsia" w:cstheme="minorBidi"/>
                <w:b/>
                <w:bCs/>
                <w:color w:val="auto"/>
                <w:sz w:val="21"/>
                <w:szCs w:val="21"/>
                <w:u w:val="none"/>
                <w:lang w:val="en-US" w:eastAsia="zh-CN"/>
              </w:rPr>
              <w:t>4、</w:t>
            </w:r>
            <w:r>
              <w:rPr>
                <w:rFonts w:hint="eastAsia" w:cstheme="minorBidi"/>
                <w:b/>
                <w:bCs/>
                <w:color w:val="auto"/>
                <w:sz w:val="21"/>
                <w:szCs w:val="21"/>
                <w:u w:val="none"/>
              </w:rPr>
              <w:t>嵊泗管道燃</w:t>
            </w:r>
            <w:r>
              <w:rPr>
                <w:rFonts w:hint="eastAsia" w:cstheme="minorBidi"/>
                <w:b/>
                <w:bCs/>
                <w:color w:val="auto"/>
                <w:sz w:val="21"/>
                <w:szCs w:val="21"/>
                <w:u w:val="none"/>
                <w:lang w:eastAsia="zh-CN"/>
              </w:rPr>
              <w:t>工程：</w:t>
            </w:r>
            <w:r>
              <w:rPr>
                <w:rFonts w:hint="eastAsia" w:cstheme="minorBidi"/>
                <w:b w:val="0"/>
                <w:bCs w:val="0"/>
                <w:color w:val="auto"/>
                <w:sz w:val="21"/>
                <w:szCs w:val="21"/>
                <w:u w:val="none"/>
                <w:lang w:eastAsia="zh-CN"/>
              </w:rPr>
              <w:t>建设泗礁本岛南港区牛凸肚</w:t>
            </w:r>
            <w:r>
              <w:rPr>
                <w:rFonts w:hint="eastAsia" w:cstheme="minorBidi"/>
                <w:color w:val="auto"/>
                <w:sz w:val="21"/>
                <w:szCs w:val="21"/>
                <w:u w:val="none"/>
                <w:lang w:eastAsia="zh-CN"/>
              </w:rPr>
              <w:t>1座LNG气化和LPG储配的合建站，马关新建1座应急LNG气化站和3座LNG瓶组站，金平新建3座LNG瓶组站，铺设17千米中压PE管管道，总投资</w:t>
            </w:r>
            <w:r>
              <w:rPr>
                <w:rFonts w:hint="eastAsia" w:cstheme="minorBidi"/>
                <w:color w:val="auto"/>
                <w:sz w:val="21"/>
                <w:szCs w:val="21"/>
                <w:u w:val="none"/>
                <w:lang w:val="en-US" w:eastAsia="zh-CN"/>
              </w:rPr>
              <w:t>2.5亿元，十四</w:t>
            </w:r>
            <w:r>
              <w:rPr>
                <w:rFonts w:hint="eastAsia" w:cstheme="minorBidi"/>
                <w:color w:val="auto"/>
                <w:sz w:val="21"/>
                <w:szCs w:val="21"/>
                <w:u w:val="none"/>
              </w:rPr>
              <w:t>五计划2.5亿元。（牵头单位：县</w:t>
            </w:r>
            <w:r>
              <w:rPr>
                <w:rFonts w:hint="eastAsia" w:cstheme="minorBidi"/>
                <w:color w:val="auto"/>
                <w:sz w:val="21"/>
                <w:szCs w:val="21"/>
                <w:u w:val="none"/>
                <w:lang w:eastAsia="zh-CN"/>
              </w:rPr>
              <w:t>城投公司</w:t>
            </w:r>
            <w:r>
              <w:rPr>
                <w:rFonts w:hint="eastAsia" w:cstheme="minorBidi"/>
                <w:color w:val="auto"/>
                <w:sz w:val="21"/>
                <w:szCs w:val="21"/>
                <w:u w:val="none"/>
              </w:rPr>
              <w:t>）</w:t>
            </w:r>
          </w:p>
        </w:tc>
      </w:tr>
    </w:tbl>
    <w:p>
      <w:pPr>
        <w:numPr>
          <w:ilvl w:val="0"/>
          <w:numId w:val="1"/>
        </w:numPr>
        <w:spacing w:line="336" w:lineRule="auto"/>
        <w:ind w:firstLine="1606" w:firstLineChars="500"/>
        <w:rPr>
          <w:rFonts w:hint="eastAsia" w:ascii="黑体" w:hAnsi="黑体" w:eastAsia="黑体" w:cs="黑体"/>
          <w:b/>
          <w:bCs/>
          <w:color w:val="auto"/>
          <w:kern w:val="0"/>
          <w:u w:val="none"/>
        </w:rPr>
      </w:pPr>
      <w:bookmarkStart w:id="58" w:name="_Toc59574480"/>
      <w:r>
        <w:rPr>
          <w:rFonts w:hint="eastAsia" w:ascii="楷体_GB2312" w:hAnsi="仿宋" w:eastAsia="楷体_GB2312" w:cs="仿宋"/>
          <w:b/>
          <w:bCs/>
          <w:color w:val="auto"/>
          <w:kern w:val="0"/>
          <w:u w:val="none"/>
          <w:lang w:val="en-US" w:eastAsia="zh-CN"/>
        </w:rPr>
        <w:t xml:space="preserve">  </w:t>
      </w:r>
      <w:r>
        <w:rPr>
          <w:rFonts w:hint="eastAsia" w:ascii="黑体" w:hAnsi="黑体" w:eastAsia="黑体" w:cs="黑体"/>
          <w:b/>
          <w:bCs/>
          <w:color w:val="auto"/>
          <w:kern w:val="0"/>
          <w:u w:val="none"/>
          <w:lang w:val="en-US" w:eastAsia="zh-CN"/>
        </w:rPr>
        <w:t>强化防御</w:t>
      </w:r>
      <w:r>
        <w:rPr>
          <w:rFonts w:hint="eastAsia" w:ascii="黑体" w:hAnsi="黑体" w:eastAsia="黑体" w:cs="黑体"/>
          <w:b/>
          <w:bCs/>
          <w:color w:val="auto"/>
          <w:kern w:val="0"/>
          <w:u w:val="none"/>
          <w:lang w:eastAsia="zh-CN"/>
        </w:rPr>
        <w:t>灾害安全保障</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统筹推进海绵城市建设。</w:t>
      </w:r>
      <w:r>
        <w:rPr>
          <w:rFonts w:hint="eastAsia" w:ascii="仿宋_GB2312" w:hAnsi="仿宋_GB2312" w:eastAsia="仿宋_GB2312" w:cs="仿宋_GB2312"/>
          <w:b w:val="0"/>
          <w:bCs w:val="0"/>
          <w:color w:val="auto"/>
          <w:sz w:val="32"/>
          <w:szCs w:val="32"/>
          <w:highlight w:val="none"/>
          <w:u w:val="none"/>
          <w:lang w:val="en-US" w:eastAsia="zh-CN"/>
        </w:rPr>
        <w:t>以解决城市内涝、雨水收集利用，黑臭水体治理为突破口，实施雨水管网、雨污分流、排水管网等提标改造工程，逐步实现小雨不积水、大雨不内涝、水体不黑臭。</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highlight w:val="none"/>
          <w:u w:val="none"/>
          <w:lang w:val="en-US" w:eastAsia="zh-CN"/>
        </w:rPr>
        <w:t>加强防洪减灾能力建设。</w:t>
      </w:r>
      <w:r>
        <w:rPr>
          <w:rFonts w:hint="eastAsia" w:ascii="仿宋_GB2312" w:hAnsi="仿宋_GB2312" w:eastAsia="仿宋_GB2312" w:cs="仿宋_GB2312"/>
          <w:b w:val="0"/>
          <w:bCs w:val="0"/>
          <w:color w:val="auto"/>
          <w:sz w:val="32"/>
          <w:szCs w:val="32"/>
          <w:highlight w:val="none"/>
          <w:u w:val="none"/>
          <w:lang w:val="en-US" w:eastAsia="zh-CN"/>
        </w:rPr>
        <w:t>全面实施黄龙南港、</w:t>
      </w:r>
      <w:r>
        <w:rPr>
          <w:rFonts w:hint="eastAsia" w:ascii="仿宋_GB2312" w:hAnsi="仿宋_GB2312" w:eastAsia="仿宋_GB2312" w:cs="仿宋_GB2312"/>
          <w:b w:val="0"/>
          <w:bCs w:val="0"/>
          <w:color w:val="auto"/>
          <w:sz w:val="32"/>
          <w:szCs w:val="32"/>
          <w:u w:val="none"/>
          <w:lang w:val="en-US" w:eastAsia="zh-CN"/>
        </w:rPr>
        <w:t>石柱、菜园、基湖、泗洲塘5条总长5.8公里50年一遇和花鸟南岙、枸杞2条总长0.8公里20年一遇的安澜海塘，加快病险水库除险加固、病险山塘整治、水土流失治理和小黄龙岛、北鼎星岛废弃矿山治理，全面提升海岛防洪御潮综合能力。</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提升海洋灾害防御能力。</w:t>
      </w:r>
      <w:r>
        <w:rPr>
          <w:rFonts w:hint="eastAsia" w:ascii="仿宋_GB2312" w:hAnsi="仿宋_GB2312" w:eastAsia="仿宋_GB2312" w:cs="仿宋_GB2312"/>
          <w:b w:val="0"/>
          <w:bCs w:val="0"/>
          <w:color w:val="auto"/>
          <w:sz w:val="32"/>
          <w:szCs w:val="32"/>
          <w:highlight w:val="none"/>
          <w:u w:val="none"/>
          <w:lang w:val="en-US" w:eastAsia="zh-CN"/>
        </w:rPr>
        <w:t>加强渔港避风能力建设，重点提升码头、防洪堤、护岸等配套设施，加快实施新老中心渔港疏浚工程</w:t>
      </w:r>
      <w:r>
        <w:rPr>
          <w:rFonts w:hint="eastAsia" w:hAnsi="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eastAsia="zh-CN"/>
        </w:rPr>
        <w:t>实施高精度相控阵天气雷达建设工程，提高台风、暴雨、大雾等气象精准监测预报服务能力</w:t>
      </w:r>
      <w:r>
        <w:rPr>
          <w:rFonts w:hint="eastAsia" w:hAnsi="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eastAsia="zh-CN"/>
        </w:rPr>
        <w:t>加强危化品源头管控治理，合理布局油库、液化石油气等危化品区域，建设中柱山危化品运输专用码头。</w:t>
      </w:r>
      <w:r>
        <w:rPr>
          <w:rFonts w:hint="eastAsia" w:hAnsi="仿宋_GB2312" w:cs="仿宋_GB2312"/>
          <w:b w:val="0"/>
          <w:bCs w:val="0"/>
          <w:color w:val="auto"/>
          <w:sz w:val="32"/>
          <w:szCs w:val="32"/>
          <w:highlight w:val="none"/>
          <w:u w:val="none"/>
          <w:lang w:val="en-US" w:eastAsia="zh-CN"/>
        </w:rPr>
        <w:t>切实加强海上作业和船舶安全监管，严防发生重大海上溢油、危险化学品爆炸泄漏等突发事件，有效防止海洋灾害引发次生灾害。</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完善风险监测预警体系。</w:t>
      </w:r>
      <w:r>
        <w:rPr>
          <w:rFonts w:hint="eastAsia" w:ascii="仿宋_GB2312" w:hAnsi="仿宋_GB2312" w:eastAsia="仿宋_GB2312" w:cs="仿宋_GB2312"/>
          <w:b w:val="0"/>
          <w:bCs w:val="0"/>
          <w:color w:val="auto"/>
          <w:sz w:val="32"/>
          <w:szCs w:val="32"/>
          <w:highlight w:val="none"/>
          <w:u w:val="none"/>
          <w:lang w:val="en-US" w:eastAsia="zh-CN"/>
        </w:rPr>
        <w:t>制定应急联动预案，构建灾害防御体系。加强平战结合人防设施建设，普及应急救护和防灾减灾知识，进一步建设人防应急抢险抢修专业队伍，提高公共安全防范意识和能力。</w:t>
      </w:r>
    </w:p>
    <w:bookmarkEnd w:id="58"/>
    <w:p>
      <w:pPr>
        <w:pStyle w:val="11"/>
        <w:ind w:firstLine="642" w:firstLineChars="200"/>
        <w:jc w:val="left"/>
        <w:rPr>
          <w:rFonts w:ascii="楷体_GB2312" w:eastAsia="楷体_GB2312"/>
          <w:color w:val="auto"/>
          <w:u w:val="none"/>
        </w:rPr>
      </w:pPr>
      <w:bookmarkStart w:id="59" w:name="_Toc59574481"/>
      <w:r>
        <w:rPr>
          <w:rFonts w:ascii="楷体_GB2312" w:eastAsia="楷体_GB2312"/>
          <w:color w:val="auto"/>
          <w:u w:val="none"/>
        </w:rPr>
        <w:t>第四节 升级建设垃圾处理工程</w:t>
      </w:r>
      <w:bookmarkEnd w:id="59"/>
    </w:p>
    <w:p>
      <w:pPr>
        <w:spacing w:line="600" w:lineRule="exact"/>
        <w:ind w:firstLine="640" w:firstLineChars="200"/>
        <w:rPr>
          <w:rFonts w:hAnsi="仿宋" w:cs="仿宋"/>
          <w:color w:val="auto"/>
          <w:u w:val="none"/>
        </w:rPr>
      </w:pPr>
      <w:r>
        <w:rPr>
          <w:rFonts w:hint="eastAsia"/>
          <w:color w:val="auto"/>
          <w:u w:val="none"/>
        </w:rPr>
        <w:t>坚持减量化、资源化和无害化原则推进垃圾分类处置。选址建设资源循环利用基地，因地制宜推动外小岛垃圾外运处理，构建城乡垃圾一体化收集处置体系，创建生活垃圾分类管理示范县。加快</w:t>
      </w:r>
      <w:r>
        <w:rPr>
          <w:rFonts w:hint="eastAsia" w:hAnsi="仿宋" w:cs="仿宋"/>
          <w:color w:val="auto"/>
          <w:u w:val="none"/>
        </w:rPr>
        <w:t>洋山垃圾中转站提升改造工程建设。</w:t>
      </w:r>
      <w:r>
        <w:rPr>
          <w:rFonts w:hint="eastAsia"/>
          <w:color w:val="auto"/>
          <w:u w:val="none"/>
        </w:rPr>
        <w:t>建立智能垃圾分类管理平台和固体废物环境管理平台，提高监督管理效率和水平。</w:t>
      </w:r>
      <w:r>
        <w:rPr>
          <w:rFonts w:hint="eastAsia" w:hAnsi="仿宋" w:cs="仿宋"/>
          <w:color w:val="auto"/>
          <w:u w:val="none"/>
        </w:rPr>
        <w:t>提高建筑垃圾管理水平和资源化利用率，对在建工程建筑垃圾处置实施核准，实行建筑垃圾处置核准、凭证入场消纳。所有核准运输车辆均依托有相应资质的运输公司，车辆符合建筑垃圾运输车辆要求，配备GPS定位系统、车辆密闭设施。科学布局建筑垃圾资源化利用设施，实行混凝土加工、建筑垃圾再生利用、大件垃圾处置“三场合一”资源共享、分类处置的模式，分类处置建筑垃圾，逐步推进建筑垃圾资源化利用。</w:t>
      </w:r>
    </w:p>
    <w:p>
      <w:pPr>
        <w:spacing w:line="600" w:lineRule="exact"/>
        <w:ind w:firstLine="640" w:firstLineChars="200"/>
        <w:rPr>
          <w:rFonts w:hint="eastAsia"/>
          <w:color w:val="auto"/>
          <w:u w:val="none"/>
        </w:rPr>
      </w:pPr>
    </w:p>
    <w:p>
      <w:pPr>
        <w:pStyle w:val="11"/>
        <w:jc w:val="left"/>
        <w:rPr>
          <w:rFonts w:ascii="黑体" w:hAnsi="黑体" w:eastAsia="黑体" w:cs="黑体"/>
          <w:color w:val="auto"/>
          <w:u w:val="none"/>
        </w:rPr>
      </w:pPr>
      <w:bookmarkStart w:id="60" w:name="_Toc59574484"/>
      <w:r>
        <w:rPr>
          <w:rFonts w:ascii="黑体" w:hAnsi="黑体" w:eastAsia="黑体" w:cs="黑体"/>
          <w:color w:val="auto"/>
          <w:u w:val="none"/>
        </w:rPr>
        <w:t>第</w:t>
      </w:r>
      <w:r>
        <w:rPr>
          <w:rFonts w:hint="eastAsia" w:ascii="黑体" w:hAnsi="黑体" w:eastAsia="黑体" w:cs="黑体"/>
          <w:color w:val="auto"/>
          <w:u w:val="none"/>
          <w:lang w:eastAsia="zh-CN"/>
        </w:rPr>
        <w:t>八</w:t>
      </w:r>
      <w:r>
        <w:rPr>
          <w:rFonts w:ascii="黑体" w:hAnsi="黑体" w:eastAsia="黑体" w:cs="黑体"/>
          <w:color w:val="auto"/>
          <w:u w:val="none"/>
        </w:rPr>
        <w:t>章  建设科学高效数字海岛体系</w:t>
      </w:r>
      <w:bookmarkEnd w:id="60"/>
    </w:p>
    <w:p>
      <w:pPr>
        <w:spacing w:line="540" w:lineRule="exact"/>
        <w:ind w:firstLine="800" w:firstLineChars="250"/>
        <w:rPr>
          <w:rFonts w:hint="eastAsia" w:ascii="Times New Roman" w:eastAsia="楷体_GB2312"/>
          <w:color w:val="auto"/>
          <w:sz w:val="24"/>
          <w:szCs w:val="24"/>
          <w:u w:val="none"/>
        </w:rPr>
      </w:pPr>
      <w:bookmarkStart w:id="61" w:name="_Toc59574485"/>
      <w:r>
        <w:rPr>
          <w:rFonts w:hint="eastAsia" w:ascii="Times New Roman" w:eastAsia="楷体_GB2312"/>
          <w:b w:val="0"/>
          <w:bCs w:val="0"/>
          <w:color w:val="auto"/>
          <w:sz w:val="32"/>
          <w:szCs w:val="32"/>
          <w:u w:val="none"/>
        </w:rPr>
        <w:t>坚持实施数字经济“一号工程”，全面推进经济数字化转型，争创数字经济在国民经济和社会发展各个领域广泛而深刻“增值应用”</w:t>
      </w:r>
      <w:r>
        <w:rPr>
          <w:rFonts w:hint="eastAsia" w:ascii="Times New Roman" w:eastAsia="楷体_GB2312"/>
          <w:b w:val="0"/>
          <w:bCs w:val="0"/>
          <w:color w:val="auto"/>
          <w:sz w:val="32"/>
          <w:szCs w:val="32"/>
          <w:u w:val="none"/>
          <w:lang w:eastAsia="zh-CN"/>
        </w:rPr>
        <w:t>，构建形成科学高效的“一心一平台、多端多应用”数字海岛体系</w:t>
      </w:r>
      <w:r>
        <w:rPr>
          <w:rFonts w:hint="eastAsia" w:ascii="Times New Roman" w:eastAsia="楷体_GB2312"/>
          <w:b w:val="0"/>
          <w:bCs w:val="0"/>
          <w:color w:val="auto"/>
          <w:sz w:val="32"/>
          <w:szCs w:val="32"/>
          <w:u w:val="none"/>
        </w:rPr>
        <w:t>。</w:t>
      </w:r>
    </w:p>
    <w:p>
      <w:pPr>
        <w:pStyle w:val="11"/>
        <w:ind w:firstLine="1927" w:firstLineChars="600"/>
        <w:jc w:val="left"/>
        <w:rPr>
          <w:rFonts w:ascii="楷体_GB2312" w:eastAsia="楷体_GB2312"/>
          <w:color w:val="auto"/>
          <w:u w:val="none"/>
        </w:rPr>
      </w:pPr>
      <w:r>
        <w:rPr>
          <w:rFonts w:ascii="楷体_GB2312" w:eastAsia="楷体_GB2312"/>
          <w:color w:val="auto"/>
          <w:u w:val="none"/>
        </w:rPr>
        <w:t>第一节 完善“数字海岛”基础设施</w:t>
      </w:r>
      <w:bookmarkEnd w:id="61"/>
    </w:p>
    <w:p>
      <w:pPr>
        <w:spacing w:line="600" w:lineRule="exact"/>
        <w:ind w:firstLine="640" w:firstLineChars="200"/>
        <w:rPr>
          <w:color w:val="auto"/>
          <w:u w:val="none"/>
        </w:rPr>
      </w:pPr>
      <w:r>
        <w:rPr>
          <w:rFonts w:hint="eastAsia"/>
          <w:color w:val="auto"/>
          <w:u w:val="none"/>
        </w:rPr>
        <w:t>加快实施光缆上岛工程，推进5G建设。推动云计</w:t>
      </w:r>
      <w:r>
        <w:rPr>
          <w:rFonts w:hint="eastAsia" w:hAnsi="仿宋" w:cs="仿宋"/>
          <w:color w:val="auto"/>
          <w:u w:val="none"/>
        </w:rPr>
        <w:t>算、大数据、人工智能、物联网等新技术应用于海岛规划、开发、建设和管理，构建“数字海岛”基础感知体系、数据资源平台和应用支撑平台，对经济社会发展运行态势</w:t>
      </w:r>
      <w:r>
        <w:rPr>
          <w:rFonts w:hint="eastAsia"/>
          <w:color w:val="auto"/>
          <w:u w:val="none"/>
        </w:rPr>
        <w:t>进行</w:t>
      </w:r>
      <w:r>
        <w:rPr>
          <w:rFonts w:hint="eastAsia" w:hAnsi="仿宋" w:cs="仿宋"/>
          <w:color w:val="auto"/>
          <w:u w:val="none"/>
        </w:rPr>
        <w:t>信息采集、数据存储和分析计算，建立健全大数据辅助决策长效机制。建设“数字海岛”城市运营指挥中心，</w:t>
      </w:r>
      <w:r>
        <w:rPr>
          <w:rFonts w:hint="eastAsia"/>
          <w:color w:val="auto"/>
          <w:u w:val="none"/>
        </w:rPr>
        <w:t>为指挥决策提供有力支撑。</w:t>
      </w:r>
    </w:p>
    <w:p>
      <w:pPr>
        <w:pStyle w:val="11"/>
        <w:ind w:firstLine="1927" w:firstLineChars="600"/>
        <w:jc w:val="left"/>
        <w:rPr>
          <w:rFonts w:ascii="楷体_GB2312" w:eastAsia="楷体_GB2312"/>
          <w:color w:val="auto"/>
          <w:u w:val="none"/>
        </w:rPr>
      </w:pPr>
      <w:bookmarkStart w:id="62" w:name="_Toc59574486"/>
      <w:r>
        <w:rPr>
          <w:rFonts w:ascii="楷体_GB2312" w:eastAsia="楷体_GB2312"/>
          <w:color w:val="auto"/>
          <w:u w:val="none"/>
        </w:rPr>
        <w:t>第二节 构建“智慧海洋”监测体系</w:t>
      </w:r>
      <w:bookmarkEnd w:id="62"/>
    </w:p>
    <w:p>
      <w:pPr>
        <w:spacing w:line="600" w:lineRule="exact"/>
        <w:ind w:firstLine="640" w:firstLineChars="200"/>
        <w:rPr>
          <w:color w:val="auto"/>
          <w:u w:val="none"/>
        </w:rPr>
      </w:pPr>
      <w:r>
        <w:rPr>
          <w:rFonts w:hint="eastAsia"/>
          <w:color w:val="auto"/>
          <w:u w:val="none"/>
        </w:rPr>
        <w:t>谋划实施一批海洋观测网示范项目建设，加快建设海上水环境监测浮标站，科学运用无人机、雷达、声纳、水下机器人等观测监测设备，开展全海域海洋自然环境、生态环境本底调查，动态了解掌握全县海洋环境和海洋</w:t>
      </w:r>
      <w:r>
        <w:rPr>
          <w:rFonts w:hint="eastAsia" w:ascii="Times New Roman"/>
          <w:color w:val="auto"/>
          <w:u w:val="none"/>
        </w:rPr>
        <w:t>空间</w:t>
      </w:r>
      <w:r>
        <w:rPr>
          <w:rFonts w:hint="eastAsia"/>
          <w:color w:val="auto"/>
          <w:u w:val="none"/>
        </w:rPr>
        <w:t>资源状况。规范全县涉海数据资源管理，建立协同联动可视化展示系统，提升数据服务生态治理、产业发展能力。</w:t>
      </w:r>
    </w:p>
    <w:p>
      <w:pPr>
        <w:pStyle w:val="11"/>
        <w:ind w:firstLine="1927" w:firstLineChars="600"/>
        <w:jc w:val="left"/>
        <w:rPr>
          <w:rFonts w:ascii="楷体_GB2312" w:eastAsia="楷体_GB2312"/>
          <w:color w:val="auto"/>
          <w:u w:val="none"/>
        </w:rPr>
      </w:pPr>
      <w:bookmarkStart w:id="63" w:name="_Toc59574487"/>
      <w:r>
        <w:rPr>
          <w:rFonts w:ascii="楷体_GB2312" w:eastAsia="楷体_GB2312"/>
          <w:color w:val="auto"/>
          <w:u w:val="none"/>
        </w:rPr>
        <w:t>第三节 搭建“智慧政务”运营平台</w:t>
      </w:r>
      <w:bookmarkEnd w:id="63"/>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推动政务数据跨部门、跨层级互联互通共享，加快数字化平台化资源集成应用，打造“智能导服、受办分离、线上线下融合”的新型综合服务大厅。继续推进机关内部“最多跑一次”改革，完善协同办事平台，推动部门间办事“最多跑一次”向“一次不用跑”和“办得快”“办得好”转变。</w:t>
      </w:r>
    </w:p>
    <w:p>
      <w:pPr>
        <w:pStyle w:val="11"/>
        <w:ind w:firstLine="2248" w:firstLineChars="700"/>
        <w:jc w:val="left"/>
        <w:rPr>
          <w:rFonts w:ascii="楷体_GB2312" w:eastAsia="楷体_GB2312"/>
          <w:color w:val="auto"/>
          <w:u w:val="none"/>
        </w:rPr>
      </w:pPr>
      <w:bookmarkStart w:id="64" w:name="_Toc59574488"/>
      <w:r>
        <w:rPr>
          <w:rFonts w:ascii="楷体_GB2312" w:eastAsia="楷体_GB2312"/>
          <w:color w:val="auto"/>
          <w:u w:val="none"/>
        </w:rPr>
        <w:t>第四节 提升“智慧民生”服务能力</w:t>
      </w:r>
      <w:bookmarkEnd w:id="64"/>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逐步整合政府、公共事业、商业服务的各类资源，打造移动端城市综合服务平台。以“互联网+”教育共同体模式推进优质教育服务共享，以信息化手段实现数字化学习、现代远程教育和数字教育进偏远海岛。推进县域医共体医疗健康信息化建设，创新拓展海岛远程医疗服务内涵，推动升级居民在线预约挂号、健康咨询、便捷结算、智能问诊和“互联网+医疗健康”等方面功能。</w:t>
      </w:r>
    </w:p>
    <w:p>
      <w:pPr>
        <w:pStyle w:val="11"/>
        <w:ind w:firstLine="2248" w:firstLineChars="700"/>
        <w:jc w:val="left"/>
        <w:rPr>
          <w:rFonts w:ascii="楷体_GB2312" w:eastAsia="楷体_GB2312"/>
          <w:color w:val="auto"/>
          <w:u w:val="none"/>
        </w:rPr>
      </w:pPr>
      <w:bookmarkStart w:id="65" w:name="_Toc59574489"/>
      <w:r>
        <w:rPr>
          <w:rFonts w:ascii="楷体_GB2312" w:eastAsia="楷体_GB2312"/>
          <w:color w:val="auto"/>
          <w:u w:val="none"/>
        </w:rPr>
        <w:t>第五节 提高“产业链智慧化”水平</w:t>
      </w:r>
      <w:bookmarkEnd w:id="65"/>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推进自动化、智能化港口建设，提升洋山深水港区港口自动化水平，深化港口调度一体化系统建设。构建智能化集装箱运输网络，实现集卡运输交易集约化、规模化、高效化发展。搭建民宿综合管理服务平台、推广“一码通城”应用，打造一批智慧海岛旅游景区，提升海岛旅游智能管理、信息共享、精准营销服务水平。实施基于“一张图”的智慧化生产服务和安全管理，搭建完善捕捞、养殖、休闲渔业信息化安全监管平台。</w:t>
      </w:r>
    </w:p>
    <w:p>
      <w:pPr>
        <w:pStyle w:val="11"/>
        <w:ind w:firstLine="2248" w:firstLineChars="700"/>
        <w:jc w:val="left"/>
        <w:rPr>
          <w:rFonts w:ascii="楷体_GB2312" w:eastAsia="楷体_GB2312"/>
          <w:color w:val="auto"/>
          <w:u w:val="none"/>
        </w:rPr>
      </w:pPr>
      <w:bookmarkStart w:id="66" w:name="_Toc59574490"/>
      <w:r>
        <w:rPr>
          <w:rFonts w:ascii="楷体_GB2312" w:eastAsia="楷体_GB2312"/>
          <w:color w:val="auto"/>
          <w:u w:val="none"/>
        </w:rPr>
        <w:t>第六节 实施“智慧治理”系统工程</w:t>
      </w:r>
      <w:bookmarkEnd w:id="66"/>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扩大智慧城管网络协同点和区域覆盖面，建成反应快速、预测预判、综合协调的一体化城市管理体系。建设数字“规建管”一体化平台，打造“多规合一”的城市全信息数字化沙盘，形成全域覆盖、三维立体的规范化、智能化、全联接的感知布局。建设完善综合应急指挥平台，充分整合各部门资源形成智能化的应急网络体系。进一步提升综合交通、智慧水务、信用嵊泗等领域的数字化应用能力。</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1967" w:firstLineChars="700"/>
              <w:jc w:val="both"/>
              <w:rPr>
                <w:rFonts w:hint="eastAsia" w:ascii="黑体" w:hAnsi="黑体" w:eastAsia="黑体" w:cs="黑体"/>
                <w:b/>
                <w:color w:val="auto"/>
                <w:sz w:val="28"/>
                <w:u w:val="none"/>
              </w:rPr>
            </w:pPr>
            <w:r>
              <w:rPr>
                <w:rFonts w:hint="eastAsia" w:ascii="黑体" w:hAnsi="黑体" w:eastAsia="黑体" w:cs="黑体"/>
                <w:b/>
                <w:color w:val="auto"/>
                <w:sz w:val="28"/>
                <w:u w:val="none"/>
              </w:rPr>
              <w:t>“十四五”</w:t>
            </w:r>
            <w:r>
              <w:rPr>
                <w:rFonts w:hint="eastAsia" w:ascii="黑体" w:hAnsi="黑体" w:eastAsia="黑体" w:cs="黑体"/>
                <w:b/>
                <w:color w:val="auto"/>
                <w:sz w:val="28"/>
                <w:u w:val="none"/>
                <w:lang w:eastAsia="zh-CN"/>
              </w:rPr>
              <w:t>数字海岛</w:t>
            </w:r>
            <w:r>
              <w:rPr>
                <w:rFonts w:hint="eastAsia" w:ascii="黑体" w:hAnsi="黑体" w:eastAsia="黑体" w:cs="黑体"/>
                <w:b/>
                <w:color w:val="auto"/>
                <w:sz w:val="28"/>
                <w:u w:val="none"/>
              </w:rPr>
              <w:t>建设</w:t>
            </w:r>
            <w:r>
              <w:rPr>
                <w:rFonts w:hint="eastAsia" w:ascii="黑体" w:hAnsi="黑体" w:eastAsia="黑体" w:cs="黑体"/>
                <w:b/>
                <w:color w:val="auto"/>
                <w:sz w:val="28"/>
                <w:u w:val="none"/>
                <w:lang w:eastAsia="zh-CN"/>
              </w:rPr>
              <w:t>专栏</w:t>
            </w:r>
          </w:p>
          <w:p>
            <w:pPr>
              <w:ind w:firstLine="481" w:firstLineChars="200"/>
              <w:rPr>
                <w:rFonts w:hint="eastAsia" w:eastAsia="仿宋_GB2312" w:cstheme="minorBidi"/>
                <w:color w:val="auto"/>
                <w:sz w:val="24"/>
                <w:u w:val="none"/>
                <w:lang w:eastAsia="zh-CN"/>
              </w:rPr>
            </w:pPr>
            <w:r>
              <w:rPr>
                <w:rFonts w:hint="default" w:ascii="Times New Roman" w:hAnsi="Times New Roman" w:eastAsia="黑体" w:cs="Times New Roman"/>
                <w:b/>
                <w:bCs/>
                <w:color w:val="auto"/>
                <w:sz w:val="24"/>
                <w:u w:val="none"/>
              </w:rPr>
              <w:t>1.</w:t>
            </w:r>
            <w:r>
              <w:rPr>
                <w:rFonts w:hint="eastAsia" w:ascii="黑体" w:hAnsi="黑体" w:eastAsia="黑体" w:cs="黑体"/>
                <w:color w:val="auto"/>
                <w:sz w:val="24"/>
                <w:u w:val="none"/>
                <w:lang w:eastAsia="zh-CN"/>
              </w:rPr>
              <w:t>数字海岛基础设施工程：</w:t>
            </w:r>
            <w:r>
              <w:rPr>
                <w:rFonts w:hint="eastAsia" w:ascii="仿宋_GB2312" w:hAnsi="仿宋_GB2312" w:eastAsia="仿宋_GB2312" w:cs="仿宋_GB2312"/>
                <w:b w:val="0"/>
                <w:bCs w:val="0"/>
                <w:color w:val="auto"/>
                <w:sz w:val="24"/>
                <w:u w:val="none"/>
                <w:lang w:eastAsia="zh-CN"/>
              </w:rPr>
              <w:t>建设</w:t>
            </w:r>
            <w:r>
              <w:rPr>
                <w:rFonts w:hint="eastAsia" w:ascii="仿宋_GB2312" w:hAnsi="仿宋_GB2312" w:eastAsia="仿宋_GB2312" w:cs="仿宋_GB2312"/>
                <w:b w:val="0"/>
                <w:bCs w:val="0"/>
                <w:color w:val="auto"/>
                <w:sz w:val="24"/>
                <w:szCs w:val="24"/>
                <w:u w:val="none"/>
              </w:rPr>
              <w:t>5G</w:t>
            </w:r>
            <w:r>
              <w:rPr>
                <w:rFonts w:hint="eastAsia" w:hAnsi="仿宋_GB2312" w:cs="仿宋_GB2312"/>
                <w:b w:val="0"/>
                <w:bCs w:val="0"/>
                <w:color w:val="auto"/>
                <w:sz w:val="24"/>
                <w:szCs w:val="24"/>
                <w:u w:val="none"/>
                <w:lang w:eastAsia="zh-CN"/>
              </w:rPr>
              <w:t>网络</w:t>
            </w:r>
            <w:r>
              <w:rPr>
                <w:rFonts w:hint="eastAsia" w:ascii="仿宋_GB2312" w:hAnsi="仿宋_GB2312" w:eastAsia="仿宋_GB2312" w:cs="仿宋_GB2312"/>
                <w:b w:val="0"/>
                <w:bCs w:val="0"/>
                <w:color w:val="auto"/>
                <w:sz w:val="24"/>
                <w:szCs w:val="24"/>
                <w:u w:val="none"/>
                <w:lang w:eastAsia="zh-CN"/>
              </w:rPr>
              <w:t>基站</w:t>
            </w:r>
            <w:r>
              <w:rPr>
                <w:rFonts w:hint="eastAsia" w:hAnsi="仿宋_GB2312" w:cs="仿宋_GB2312"/>
                <w:b w:val="0"/>
                <w:bCs w:val="0"/>
                <w:color w:val="auto"/>
                <w:sz w:val="24"/>
                <w:szCs w:val="24"/>
                <w:u w:val="none"/>
                <w:lang w:eastAsia="zh-CN"/>
              </w:rPr>
              <w:t>，</w:t>
            </w:r>
            <w:r>
              <w:rPr>
                <w:rFonts w:hint="eastAsia" w:eastAsia="仿宋_GB2312"/>
                <w:color w:val="auto"/>
                <w:sz w:val="24"/>
                <w:szCs w:val="24"/>
                <w:u w:val="none"/>
              </w:rPr>
              <w:t>大洋山-沈家湾-泗礁段、泗礁-花鸟段、枸杞-花鸟段海底光缆</w:t>
            </w:r>
            <w:r>
              <w:rPr>
                <w:rFonts w:hint="eastAsia"/>
                <w:color w:val="auto"/>
                <w:sz w:val="24"/>
                <w:szCs w:val="24"/>
                <w:u w:val="none"/>
                <w:lang w:eastAsia="zh-CN"/>
              </w:rPr>
              <w:t>，</w:t>
            </w:r>
            <w:r>
              <w:rPr>
                <w:rFonts w:hint="eastAsia" w:cstheme="minorBidi"/>
                <w:color w:val="auto"/>
                <w:sz w:val="24"/>
                <w:u w:val="none"/>
                <w:lang w:eastAsia="zh-CN"/>
              </w:rPr>
              <w:t>城市运营指挥中心（牵头单位：铁塔公司、县大数据指挥中心）</w:t>
            </w:r>
          </w:p>
          <w:p>
            <w:pPr>
              <w:ind w:firstLine="481" w:firstLineChars="200"/>
              <w:rPr>
                <w:rFonts w:cstheme="minorBidi"/>
                <w:color w:val="auto"/>
                <w:sz w:val="24"/>
                <w:u w:val="none"/>
              </w:rPr>
            </w:pPr>
            <w:r>
              <w:rPr>
                <w:rFonts w:hint="default" w:ascii="Times New Roman" w:hAnsi="Times New Roman" w:eastAsia="黑体" w:cs="Times New Roman"/>
                <w:b/>
                <w:bCs/>
                <w:color w:val="auto"/>
                <w:sz w:val="24"/>
                <w:u w:val="none"/>
              </w:rPr>
              <w:t>2.</w:t>
            </w:r>
            <w:r>
              <w:rPr>
                <w:rFonts w:hint="eastAsia" w:ascii="黑体" w:hAnsi="黑体" w:eastAsia="黑体" w:cs="黑体"/>
                <w:color w:val="auto"/>
                <w:sz w:val="24"/>
                <w:u w:val="none"/>
                <w:lang w:eastAsia="zh-CN"/>
              </w:rPr>
              <w:t>智慧海洋工程</w:t>
            </w:r>
            <w:r>
              <w:rPr>
                <w:rFonts w:hint="eastAsia" w:cstheme="minorBidi"/>
                <w:color w:val="auto"/>
                <w:sz w:val="24"/>
                <w:u w:val="none"/>
                <w:lang w:eastAsia="zh-CN"/>
              </w:rPr>
              <w:t>：建设海上水环境监测浮标站</w:t>
            </w:r>
            <w:r>
              <w:rPr>
                <w:rFonts w:hint="eastAsia" w:cstheme="minorBidi"/>
                <w:color w:val="auto"/>
                <w:sz w:val="24"/>
                <w:u w:val="none"/>
              </w:rPr>
              <w:t>(牵头单位：县</w:t>
            </w:r>
            <w:r>
              <w:rPr>
                <w:rFonts w:hint="eastAsia" w:cstheme="minorBidi"/>
                <w:color w:val="auto"/>
                <w:sz w:val="24"/>
                <w:u w:val="none"/>
                <w:lang w:eastAsia="zh-CN"/>
              </w:rPr>
              <w:t>海洋渔业</w:t>
            </w:r>
            <w:r>
              <w:rPr>
                <w:rFonts w:hint="eastAsia" w:cstheme="minorBidi"/>
                <w:color w:val="auto"/>
                <w:sz w:val="24"/>
                <w:u w:val="none"/>
              </w:rPr>
              <w:t>局)</w:t>
            </w:r>
          </w:p>
          <w:p>
            <w:pPr>
              <w:ind w:firstLine="481" w:firstLineChars="200"/>
              <w:rPr>
                <w:rFonts w:hint="eastAsia" w:eastAsia="仿宋_GB2312" w:cstheme="minorBidi"/>
                <w:color w:val="auto"/>
                <w:sz w:val="24"/>
                <w:u w:val="none"/>
                <w:lang w:eastAsia="zh-CN"/>
              </w:rPr>
            </w:pPr>
            <w:r>
              <w:rPr>
                <w:rFonts w:hint="default" w:ascii="Times New Roman" w:hAnsi="Times New Roman" w:eastAsia="黑体" w:cs="Times New Roman"/>
                <w:b/>
                <w:bCs/>
                <w:color w:val="auto"/>
                <w:sz w:val="24"/>
                <w:u w:val="none"/>
              </w:rPr>
              <w:t>3.</w:t>
            </w:r>
            <w:r>
              <w:rPr>
                <w:rFonts w:hint="eastAsia" w:ascii="Times New Roman" w:hAnsi="Times New Roman" w:eastAsia="黑体" w:cs="Times New Roman"/>
                <w:b/>
                <w:bCs/>
                <w:color w:val="auto"/>
                <w:sz w:val="24"/>
                <w:u w:val="none"/>
                <w:lang w:eastAsia="zh-CN"/>
              </w:rPr>
              <w:t>智慧政务工程：</w:t>
            </w:r>
            <w:r>
              <w:rPr>
                <w:rFonts w:hint="eastAsia" w:ascii="仿宋_GB2312" w:hAnsi="仿宋_GB2312" w:eastAsia="仿宋_GB2312" w:cs="仿宋_GB2312"/>
                <w:b w:val="0"/>
                <w:bCs w:val="0"/>
                <w:color w:val="auto"/>
                <w:sz w:val="24"/>
                <w:szCs w:val="24"/>
                <w:u w:val="none"/>
                <w:lang w:eastAsia="zh-CN"/>
              </w:rPr>
              <w:t>建设</w:t>
            </w:r>
            <w:r>
              <w:rPr>
                <w:rFonts w:hint="eastAsia" w:ascii="仿宋_GB2312" w:hAnsi="仿宋_GB2312" w:eastAsia="仿宋_GB2312" w:cs="仿宋_GB2312"/>
                <w:b w:val="0"/>
                <w:bCs w:val="0"/>
                <w:color w:val="auto"/>
                <w:sz w:val="24"/>
                <w:szCs w:val="24"/>
                <w:u w:val="none"/>
                <w:lang w:val="en-US"/>
              </w:rPr>
              <w:t>“E”嵊泗移动端</w:t>
            </w:r>
            <w:r>
              <w:rPr>
                <w:rFonts w:hint="eastAsia" w:hAnsi="仿宋_GB2312" w:cs="仿宋_GB2312"/>
                <w:b w:val="0"/>
                <w:bCs w:val="0"/>
                <w:color w:val="auto"/>
                <w:sz w:val="24"/>
                <w:szCs w:val="24"/>
                <w:u w:val="none"/>
                <w:lang w:val="en-US" w:eastAsia="zh-CN"/>
              </w:rPr>
              <w:t>、多</w:t>
            </w:r>
            <w:r>
              <w:rPr>
                <w:rFonts w:hint="eastAsia" w:eastAsia="仿宋_GB2312"/>
                <w:b w:val="0"/>
                <w:bCs w:val="0"/>
                <w:color w:val="auto"/>
                <w:sz w:val="24"/>
                <w:szCs w:val="24"/>
                <w:u w:val="none"/>
                <w:lang w:val="en-US"/>
              </w:rPr>
              <w:t>业务协同平台</w:t>
            </w:r>
            <w:r>
              <w:rPr>
                <w:rFonts w:hint="eastAsia" w:cstheme="minorBidi"/>
                <w:color w:val="auto"/>
                <w:sz w:val="24"/>
                <w:u w:val="none"/>
                <w:lang w:eastAsia="zh-CN"/>
              </w:rPr>
              <w:t>（牵头单位：县大数据指挥中心、机关事务局）</w:t>
            </w:r>
          </w:p>
          <w:p>
            <w:pPr>
              <w:ind w:firstLine="481" w:firstLineChars="200"/>
              <w:rPr>
                <w:rFonts w:hint="eastAsia" w:eastAsia="仿宋_GB2312" w:cstheme="minorBidi"/>
                <w:color w:val="auto"/>
                <w:sz w:val="24"/>
                <w:u w:val="none"/>
                <w:lang w:eastAsia="zh-CN"/>
              </w:rPr>
            </w:pPr>
            <w:r>
              <w:rPr>
                <w:rFonts w:hint="default" w:ascii="Times New Roman" w:hAnsi="Times New Roman" w:cs="Times New Roman"/>
                <w:b/>
                <w:bCs/>
                <w:color w:val="auto"/>
                <w:sz w:val="24"/>
                <w:u w:val="none"/>
              </w:rPr>
              <w:t>4.</w:t>
            </w:r>
            <w:r>
              <w:rPr>
                <w:rFonts w:hint="eastAsia" w:cstheme="minorBidi"/>
                <w:color w:val="auto"/>
                <w:sz w:val="24"/>
                <w:u w:val="none"/>
              </w:rPr>
              <w:t xml:space="preserve"> </w:t>
            </w:r>
            <w:r>
              <w:rPr>
                <w:rFonts w:hint="eastAsia" w:ascii="黑体" w:hAnsi="黑体" w:eastAsia="黑体" w:cs="黑体"/>
                <w:color w:val="auto"/>
                <w:sz w:val="24"/>
                <w:u w:val="none"/>
                <w:lang w:eastAsia="zh-CN"/>
              </w:rPr>
              <w:t>智慧民生工程：</w:t>
            </w:r>
            <w:r>
              <w:rPr>
                <w:rFonts w:hint="eastAsia" w:cstheme="minorBidi"/>
                <w:color w:val="auto"/>
                <w:sz w:val="24"/>
                <w:u w:val="none"/>
                <w:lang w:eastAsia="zh-CN"/>
              </w:rPr>
              <w:t>建设数字医共体、智慧教育、智慧养老（牵头单位：县卫健局、教育局、民政局）</w:t>
            </w:r>
          </w:p>
          <w:p>
            <w:pPr>
              <w:ind w:firstLine="480" w:firstLineChars="200"/>
              <w:rPr>
                <w:rFonts w:cstheme="minorBidi"/>
                <w:color w:val="auto"/>
                <w:sz w:val="24"/>
                <w:u w:val="none"/>
              </w:rPr>
            </w:pPr>
            <w:r>
              <w:rPr>
                <w:rFonts w:hint="default" w:ascii="Times New Roman" w:hAnsi="Times New Roman" w:eastAsia="黑体" w:cs="Times New Roman"/>
                <w:color w:val="auto"/>
                <w:sz w:val="24"/>
                <w:u w:val="none"/>
              </w:rPr>
              <w:t>5.</w:t>
            </w:r>
            <w:r>
              <w:rPr>
                <w:rFonts w:hint="default" w:ascii="Times New Roman" w:hAnsi="Times New Roman" w:eastAsia="黑体" w:cs="Times New Roman"/>
                <w:b/>
                <w:bCs/>
                <w:color w:val="auto"/>
                <w:sz w:val="24"/>
                <w:u w:val="none"/>
              </w:rPr>
              <w:t>.</w:t>
            </w:r>
            <w:r>
              <w:rPr>
                <w:rFonts w:hint="eastAsia" w:ascii="黑体" w:hAnsi="黑体" w:eastAsia="黑体" w:cs="黑体"/>
                <w:color w:val="auto"/>
                <w:sz w:val="24"/>
                <w:u w:val="none"/>
                <w:lang w:eastAsia="zh-CN"/>
              </w:rPr>
              <w:t>智慧产业链工程：</w:t>
            </w:r>
            <w:r>
              <w:rPr>
                <w:rFonts w:hint="eastAsia" w:ascii="仿宋_GB2312" w:hAnsi="仿宋_GB2312" w:eastAsia="仿宋_GB2312" w:cs="仿宋_GB2312"/>
                <w:color w:val="auto"/>
                <w:sz w:val="24"/>
                <w:u w:val="none"/>
                <w:lang w:eastAsia="zh-CN"/>
              </w:rPr>
              <w:t>建设</w:t>
            </w:r>
            <w:r>
              <w:rPr>
                <w:rFonts w:hint="eastAsia" w:hAnsi="仿宋_GB2312" w:cs="仿宋_GB2312"/>
                <w:color w:val="auto"/>
                <w:sz w:val="24"/>
                <w:u w:val="none"/>
                <w:lang w:eastAsia="zh-CN"/>
              </w:rPr>
              <w:t>智慧港口一体化信息管理平台、</w:t>
            </w:r>
            <w:r>
              <w:rPr>
                <w:rFonts w:hint="eastAsia" w:ascii="仿宋_GB2312" w:hAnsi="仿宋_GB2312" w:eastAsia="仿宋_GB2312" w:cs="仿宋_GB2312"/>
                <w:color w:val="auto"/>
                <w:sz w:val="24"/>
                <w:u w:val="none"/>
                <w:lang w:eastAsia="zh-CN"/>
              </w:rPr>
              <w:t>民宿综合管理服务平台、渔业安全监管平台、渔港信息化管理平台、养殖数字化监管服务平台、渔获电商平台</w:t>
            </w:r>
            <w:r>
              <w:rPr>
                <w:rFonts w:hint="eastAsia" w:cstheme="minorBidi"/>
                <w:color w:val="auto"/>
                <w:sz w:val="24"/>
                <w:u w:val="none"/>
              </w:rPr>
              <w:t>。(牵头单位：县</w:t>
            </w:r>
            <w:r>
              <w:rPr>
                <w:rFonts w:hint="eastAsia" w:cstheme="minorBidi"/>
                <w:color w:val="auto"/>
                <w:sz w:val="24"/>
                <w:u w:val="none"/>
                <w:lang w:eastAsia="zh-CN"/>
              </w:rPr>
              <w:t>交通运输局、文旅</w:t>
            </w:r>
            <w:r>
              <w:rPr>
                <w:rFonts w:hint="eastAsia" w:cstheme="minorBidi"/>
                <w:color w:val="auto"/>
                <w:sz w:val="24"/>
                <w:u w:val="none"/>
              </w:rPr>
              <w:t>局</w:t>
            </w:r>
            <w:r>
              <w:rPr>
                <w:rFonts w:hint="eastAsia" w:cstheme="minorBidi"/>
                <w:color w:val="auto"/>
                <w:sz w:val="24"/>
                <w:u w:val="none"/>
                <w:lang w:eastAsia="zh-CN"/>
              </w:rPr>
              <w:t>、海洋与渔业局</w:t>
            </w:r>
            <w:r>
              <w:rPr>
                <w:rFonts w:hint="eastAsia" w:cstheme="minorBidi"/>
                <w:color w:val="auto"/>
                <w:sz w:val="24"/>
                <w:u w:val="none"/>
              </w:rPr>
              <w:t>)</w:t>
            </w:r>
          </w:p>
          <w:p>
            <w:pPr>
              <w:ind w:firstLine="481" w:firstLineChars="200"/>
              <w:rPr>
                <w:rFonts w:cstheme="minorBidi"/>
                <w:color w:val="auto"/>
                <w:sz w:val="24"/>
                <w:u w:val="none"/>
              </w:rPr>
            </w:pPr>
            <w:r>
              <w:rPr>
                <w:rFonts w:hint="default" w:ascii="Times New Roman" w:hAnsi="Times New Roman" w:eastAsia="黑体" w:cs="Times New Roman"/>
                <w:b/>
                <w:bCs/>
                <w:color w:val="auto"/>
                <w:sz w:val="24"/>
                <w:u w:val="none"/>
              </w:rPr>
              <w:t>6.</w:t>
            </w:r>
            <w:r>
              <w:rPr>
                <w:rFonts w:hint="eastAsia" w:ascii="黑体" w:hAnsi="黑体" w:eastAsia="黑体" w:cs="黑体"/>
                <w:color w:val="auto"/>
                <w:sz w:val="24"/>
                <w:u w:val="none"/>
                <w:lang w:eastAsia="zh-CN"/>
              </w:rPr>
              <w:t>智慧治理工程：</w:t>
            </w:r>
            <w:r>
              <w:rPr>
                <w:rFonts w:hint="eastAsia" w:ascii="仿宋_GB2312" w:hAnsi="仿宋_GB2312" w:eastAsia="仿宋_GB2312" w:cs="仿宋_GB2312"/>
                <w:color w:val="auto"/>
                <w:sz w:val="24"/>
                <w:u w:val="none"/>
                <w:lang w:eastAsia="zh-CN"/>
              </w:rPr>
              <w:t>建设一体化城市管理平台、综合应急指挥平台、信用嵊泗信息化平台等</w:t>
            </w:r>
            <w:r>
              <w:rPr>
                <w:rFonts w:hint="eastAsia" w:hAnsi="仿宋_GB2312" w:cs="仿宋_GB2312"/>
                <w:color w:val="auto"/>
                <w:sz w:val="24"/>
                <w:u w:val="none"/>
                <w:lang w:eastAsia="zh-CN"/>
              </w:rPr>
              <w:t>。</w:t>
            </w:r>
            <w:r>
              <w:rPr>
                <w:rFonts w:hint="eastAsia" w:cstheme="minorBidi"/>
                <w:color w:val="auto"/>
                <w:sz w:val="24"/>
                <w:u w:val="none"/>
              </w:rPr>
              <w:t>(牵头单位：</w:t>
            </w:r>
            <w:r>
              <w:rPr>
                <w:rFonts w:hint="eastAsia" w:cstheme="minorBidi"/>
                <w:color w:val="auto"/>
                <w:sz w:val="24"/>
                <w:u w:val="none"/>
                <w:lang w:eastAsia="zh-CN"/>
              </w:rPr>
              <w:t>城市综合执法局、应急管理局、发改局</w:t>
            </w:r>
            <w:r>
              <w:rPr>
                <w:rFonts w:hint="eastAsia" w:cstheme="minorBidi"/>
                <w:color w:val="auto"/>
                <w:sz w:val="24"/>
                <w:u w:val="none"/>
              </w:rPr>
              <w:t>)</w:t>
            </w:r>
          </w:p>
        </w:tc>
      </w:tr>
    </w:tbl>
    <w:p>
      <w:pPr>
        <w:spacing w:line="600" w:lineRule="exact"/>
        <w:ind w:firstLine="640" w:firstLineChars="200"/>
        <w:rPr>
          <w:rFonts w:hint="eastAsia" w:ascii="仿宋_GB2312" w:hAnsi="仿宋_GB2312" w:eastAsia="仿宋_GB2312" w:cs="仿宋_GB2312"/>
          <w:color w:val="auto"/>
          <w:kern w:val="0"/>
          <w:u w:val="none"/>
        </w:rPr>
      </w:pPr>
    </w:p>
    <w:p>
      <w:pPr>
        <w:pStyle w:val="11"/>
        <w:jc w:val="left"/>
        <w:rPr>
          <w:rFonts w:ascii="黑体" w:hAnsi="黑体" w:eastAsia="黑体" w:cs="黑体"/>
          <w:color w:val="auto"/>
          <w:u w:val="none"/>
        </w:rPr>
      </w:pPr>
      <w:bookmarkStart w:id="67" w:name="_Toc59574491"/>
      <w:r>
        <w:rPr>
          <w:rFonts w:ascii="黑体" w:hAnsi="黑体" w:eastAsia="黑体" w:cs="黑体"/>
          <w:color w:val="auto"/>
          <w:u w:val="none"/>
        </w:rPr>
        <w:t>第</w:t>
      </w:r>
      <w:r>
        <w:rPr>
          <w:rFonts w:hint="eastAsia" w:ascii="黑体" w:hAnsi="黑体" w:eastAsia="黑体" w:cs="黑体"/>
          <w:color w:val="auto"/>
          <w:u w:val="none"/>
          <w:lang w:eastAsia="zh-CN"/>
        </w:rPr>
        <w:t>九</w:t>
      </w:r>
      <w:r>
        <w:rPr>
          <w:rFonts w:ascii="黑体" w:hAnsi="黑体" w:eastAsia="黑体" w:cs="黑体"/>
          <w:color w:val="auto"/>
          <w:u w:val="none"/>
        </w:rPr>
        <w:t>章  改革赋能、促进发展，形成协同共治的强大工作合力</w:t>
      </w:r>
      <w:bookmarkEnd w:id="67"/>
    </w:p>
    <w:p>
      <w:pPr>
        <w:pStyle w:val="11"/>
        <w:ind w:firstLine="642" w:firstLineChars="200"/>
        <w:jc w:val="left"/>
        <w:rPr>
          <w:rFonts w:ascii="楷体_GB2312" w:eastAsia="楷体_GB2312"/>
          <w:color w:val="auto"/>
          <w:u w:val="none"/>
        </w:rPr>
      </w:pPr>
      <w:bookmarkStart w:id="68" w:name="_Toc59574492"/>
      <w:r>
        <w:rPr>
          <w:rFonts w:ascii="楷体_GB2312" w:eastAsia="楷体_GB2312"/>
          <w:color w:val="auto"/>
          <w:u w:val="none"/>
        </w:rPr>
        <w:t>第一节 发挥党建引领作用</w:t>
      </w:r>
      <w:bookmarkEnd w:id="68"/>
    </w:p>
    <w:p>
      <w:pPr>
        <w:spacing w:line="600" w:lineRule="exact"/>
        <w:ind w:firstLine="640" w:firstLineChars="200"/>
        <w:rPr>
          <w:rFonts w:hAnsi="华文仿宋" w:cs="黑体"/>
          <w:color w:val="auto"/>
          <w:u w:val="none"/>
        </w:rPr>
      </w:pPr>
      <w:r>
        <w:rPr>
          <w:rFonts w:hint="eastAsia" w:hAnsi="华文仿宋" w:cs="黑体"/>
          <w:color w:val="auto"/>
          <w:u w:val="none"/>
        </w:rPr>
        <w:t>坚持党在“十四五”经济社会发展工作中的领导核心作用，充分发挥党的各级组织领导作用和战斗堡垒作用，激励干部勇于担当作为，全面调动各级干部干事创业的积极性主动性创造性，为实现规划目标任务提供坚强的领导保障。建立嵊泗县“十四五”规划纲要实施领导小组，发挥统筹</w:t>
      </w:r>
      <w:r>
        <w:rPr>
          <w:rFonts w:hint="eastAsia" w:ascii="Times New Roman"/>
          <w:color w:val="auto"/>
          <w:u w:val="none"/>
        </w:rPr>
        <w:t>协调</w:t>
      </w:r>
      <w:r>
        <w:rPr>
          <w:rFonts w:hint="eastAsia" w:hAnsi="华文仿宋" w:cs="黑体"/>
          <w:color w:val="auto"/>
          <w:u w:val="none"/>
        </w:rPr>
        <w:t>作用，制定规划纲要主要指标和重点任务分解实施方案，明确责任主体，抓好工作落实。</w:t>
      </w:r>
    </w:p>
    <w:p>
      <w:pPr>
        <w:pStyle w:val="11"/>
        <w:ind w:firstLine="642" w:firstLineChars="200"/>
        <w:jc w:val="left"/>
        <w:rPr>
          <w:rFonts w:ascii="楷体_GB2312" w:eastAsia="楷体_GB2312"/>
          <w:color w:val="auto"/>
          <w:u w:val="none"/>
        </w:rPr>
      </w:pPr>
      <w:bookmarkStart w:id="69" w:name="_Toc59574493"/>
      <w:r>
        <w:rPr>
          <w:rFonts w:ascii="楷体_GB2312" w:eastAsia="楷体_GB2312"/>
          <w:color w:val="auto"/>
          <w:u w:val="none"/>
        </w:rPr>
        <w:t>第二节 加强民主政治建设</w:t>
      </w:r>
      <w:bookmarkEnd w:id="69"/>
    </w:p>
    <w:p>
      <w:pPr>
        <w:spacing w:line="600" w:lineRule="exact"/>
        <w:ind w:firstLine="640" w:firstLineChars="200"/>
        <w:rPr>
          <w:rFonts w:ascii="Times New Roman"/>
          <w:color w:val="auto"/>
          <w:kern w:val="0"/>
          <w:u w:val="none"/>
        </w:rPr>
      </w:pPr>
      <w:r>
        <w:rPr>
          <w:rFonts w:hint="eastAsia" w:hAnsi="楷体_GB2312" w:cs="楷体_GB2312"/>
          <w:color w:val="auto"/>
          <w:kern w:val="0"/>
          <w:u w:val="none"/>
        </w:rPr>
        <w:t>全面落实推进“县乡一体、条抓块统”改革，优化县乡整体治理格局。深化简政放权、放管结合、优化服务改革，完善政府权责清单制度，实施涉企经营许可事项清单管理，推进审批监管协同改革，加强事中事后监管。推进政务服务标准化、规范化、便利化，深化政务公开。开展重大行政决策目录化管理，健全公众参与、专家论证、风险评估、合法性审查、集体讨论决定的重大行政决策程序。</w:t>
      </w:r>
    </w:p>
    <w:p>
      <w:pPr>
        <w:pStyle w:val="11"/>
        <w:ind w:firstLine="642" w:firstLineChars="200"/>
        <w:jc w:val="left"/>
        <w:rPr>
          <w:rFonts w:ascii="楷体_GB2312" w:eastAsia="楷体_GB2312"/>
          <w:color w:val="auto"/>
          <w:u w:val="none"/>
        </w:rPr>
      </w:pPr>
      <w:bookmarkStart w:id="70" w:name="_Toc59574494"/>
      <w:r>
        <w:rPr>
          <w:rFonts w:ascii="楷体_GB2312" w:eastAsia="楷体_GB2312"/>
          <w:color w:val="auto"/>
          <w:u w:val="none"/>
        </w:rPr>
        <w:t>第三节 加快体制机制改革</w:t>
      </w:r>
      <w:bookmarkEnd w:id="70"/>
    </w:p>
    <w:p>
      <w:pPr>
        <w:spacing w:line="600" w:lineRule="exact"/>
        <w:ind w:firstLine="640" w:firstLineChars="200"/>
        <w:rPr>
          <w:rFonts w:ascii="Times New Roman"/>
          <w:color w:val="auto"/>
          <w:kern w:val="0"/>
          <w:u w:val="none"/>
        </w:rPr>
      </w:pPr>
      <w:r>
        <w:rPr>
          <w:rFonts w:hint="eastAsia" w:hAnsi="仿宋"/>
          <w:color w:val="auto"/>
          <w:u w:val="none"/>
        </w:rPr>
        <w:t>深化商事制度改革，消除“准入</w:t>
      </w:r>
      <w:r>
        <w:rPr>
          <w:rFonts w:hint="eastAsia" w:ascii="Times New Roman"/>
          <w:color w:val="auto"/>
          <w:u w:val="none"/>
        </w:rPr>
        <w:t>不准</w:t>
      </w:r>
      <w:r>
        <w:rPr>
          <w:rFonts w:hint="eastAsia" w:hAnsi="仿宋"/>
          <w:color w:val="auto"/>
          <w:u w:val="none"/>
        </w:rPr>
        <w:t>营”现象，全面推行一般企业投资项目“标准地+承诺制+代办制”，提升企业投资项目审批效率，对新技术、新产业、新业态、新模式等实行包容审慎监管。完善涉企减负政策落实机制，进一步降低企业生产经营成本。深化土地要素市场化改革，</w:t>
      </w:r>
      <w:r>
        <w:rPr>
          <w:rFonts w:hint="eastAsia"/>
          <w:color w:val="auto"/>
          <w:u w:val="none"/>
        </w:rPr>
        <w:t>建立农村存量建设用地盘活机制，建立健全城乡统一的建设用地市场，选择一批农村作为试点，</w:t>
      </w:r>
      <w:r>
        <w:rPr>
          <w:rFonts w:ascii="Times New Roman"/>
          <w:color w:val="auto"/>
          <w:u w:val="none"/>
        </w:rPr>
        <w:t>完善存量土地盘活的激励约束机制，</w:t>
      </w:r>
      <w:r>
        <w:rPr>
          <w:rFonts w:hint="eastAsia" w:hAnsi="仿宋_GB2312"/>
          <w:color w:val="auto"/>
          <w:u w:val="none"/>
        </w:rPr>
        <w:t>健全城乡建设用地增减挂钩政策，</w:t>
      </w:r>
      <w:r>
        <w:rPr>
          <w:rFonts w:hint="eastAsia"/>
          <w:color w:val="auto"/>
          <w:u w:val="none"/>
        </w:rPr>
        <w:t>形成公平合理的集体经营性建设用地入市增值收益分配机制</w:t>
      </w:r>
      <w:r>
        <w:rPr>
          <w:rFonts w:hint="eastAsia" w:hAnsi="仿宋_GB2312"/>
          <w:color w:val="auto"/>
          <w:u w:val="none"/>
        </w:rPr>
        <w:t>。</w:t>
      </w:r>
      <w:r>
        <w:rPr>
          <w:rFonts w:hint="eastAsia" w:ascii="Times New Roman"/>
          <w:color w:val="auto"/>
          <w:u w:val="none"/>
        </w:rPr>
        <w:t>探索建立科技保险、科技贷款风险补偿机制，鼓励商业银行采用知识产权质押、预期收益贷款等融资方式，为促进技术转移转化提供更多金融产品服务。</w:t>
      </w:r>
    </w:p>
    <w:p>
      <w:pPr>
        <w:pStyle w:val="11"/>
        <w:ind w:firstLine="642" w:firstLineChars="200"/>
        <w:jc w:val="left"/>
        <w:rPr>
          <w:rFonts w:ascii="楷体_GB2312" w:eastAsia="楷体_GB2312"/>
          <w:color w:val="auto"/>
          <w:u w:val="none"/>
        </w:rPr>
      </w:pPr>
      <w:bookmarkStart w:id="71" w:name="_Toc59574495"/>
      <w:r>
        <w:rPr>
          <w:rFonts w:ascii="楷体_GB2312" w:eastAsia="楷体_GB2312"/>
          <w:color w:val="auto"/>
          <w:u w:val="none"/>
        </w:rPr>
        <w:t>第四节 健全风险防控体系</w:t>
      </w:r>
      <w:bookmarkEnd w:id="71"/>
    </w:p>
    <w:p>
      <w:pPr>
        <w:spacing w:line="600" w:lineRule="exact"/>
        <w:ind w:firstLine="640" w:firstLineChars="200"/>
        <w:rPr>
          <w:rFonts w:ascii="Times New Roman"/>
          <w:color w:val="auto"/>
          <w:u w:val="none"/>
        </w:rPr>
      </w:pPr>
      <w:r>
        <w:rPr>
          <w:rFonts w:hint="eastAsia" w:hAnsi="仿宋"/>
          <w:color w:val="auto"/>
          <w:u w:val="none"/>
        </w:rPr>
        <w:t>加强与省市、上海合作，积极增强港航、旅游、渔业等主导产业领域的经济景区监测与金融保险、知识产权等风险预警分析。健全统分结合、分级负责、职权明晰、</w:t>
      </w:r>
      <w:r>
        <w:rPr>
          <w:rFonts w:hint="eastAsia" w:ascii="Times New Roman"/>
          <w:color w:val="auto"/>
          <w:u w:val="none"/>
        </w:rPr>
        <w:t>协作</w:t>
      </w:r>
      <w:r>
        <w:rPr>
          <w:rFonts w:hint="eastAsia" w:hAnsi="仿宋"/>
          <w:color w:val="auto"/>
          <w:u w:val="none"/>
        </w:rPr>
        <w:t>高效的应急管理机制，建立救援队伍、专家、物资、装备等应急资源“一张图”，形成贯通全县的事故灾害应急指挥网络。</w:t>
      </w:r>
      <w:r>
        <w:rPr>
          <w:rFonts w:ascii="Times New Roman"/>
          <w:color w:val="auto"/>
          <w:u w:val="none"/>
        </w:rPr>
        <w:t>完善重大传染病防控和急救医疗服务网络，形成以中心指挥调度为核心，乡镇为节点的120医疗服务救助体系。完善危险化学品重大危险源（储罐区、库区）安全生产风险监测预警系统建设，制定区域环境应急联动预案，开展突发环境事件联合应急演练。</w:t>
      </w:r>
    </w:p>
    <w:p>
      <w:pPr>
        <w:pStyle w:val="11"/>
        <w:ind w:firstLine="642" w:firstLineChars="200"/>
        <w:jc w:val="left"/>
        <w:rPr>
          <w:rFonts w:ascii="楷体_GB2312" w:eastAsia="楷体_GB2312"/>
          <w:color w:val="auto"/>
          <w:u w:val="none"/>
        </w:rPr>
      </w:pPr>
      <w:bookmarkStart w:id="72" w:name="_Toc59574496"/>
      <w:r>
        <w:rPr>
          <w:rFonts w:ascii="楷体_GB2312" w:eastAsia="楷体_GB2312"/>
          <w:color w:val="auto"/>
          <w:u w:val="none"/>
        </w:rPr>
        <w:t>第五节 实施积极人口政策</w:t>
      </w:r>
      <w:bookmarkEnd w:id="72"/>
    </w:p>
    <w:p>
      <w:pPr>
        <w:spacing w:line="600" w:lineRule="exact"/>
        <w:ind w:firstLine="640" w:firstLineChars="200"/>
        <w:rPr>
          <w:rFonts w:ascii="Times New Roman"/>
          <w:color w:val="auto"/>
          <w:u w:val="none"/>
        </w:rPr>
      </w:pPr>
      <w:r>
        <w:rPr>
          <w:rFonts w:hint="eastAsia" w:ascii="Times New Roman"/>
          <w:color w:val="auto"/>
          <w:u w:val="none"/>
        </w:rPr>
        <w:t>加快推进农业专业人口市民化，完善城乡职业技能培训政策，加强人力资源市场监管，规范市场活动，促进劳动力、人才合理流动。搭建人才信息云平台，定期发布重点引才目录、产业人才地图和人才招聘</w:t>
      </w:r>
      <w:r>
        <w:rPr>
          <w:rFonts w:hint="eastAsia"/>
          <w:color w:val="auto"/>
          <w:u w:val="none"/>
        </w:rPr>
        <w:t>信息</w:t>
      </w:r>
      <w:r>
        <w:rPr>
          <w:rFonts w:hint="eastAsia" w:ascii="Times New Roman"/>
          <w:color w:val="auto"/>
          <w:u w:val="none"/>
        </w:rPr>
        <w:t>，实现精准引才。建立健全技能人才评价制度，分类实施职称制度改革，开展企业技能人才自主评价。加强嵊泗籍大中专毕业生的回乡就业创业吸引，建立数据库，形成有效的跟踪对接机制和发展成长环境。加强对上海有劳动能力和意愿的高素质、高技能退休人才吸引，探索完善相关保障机制政策，重点在教育、医疗、旅游、渔业、生态等领域加快丰富、充实人才库，成为我县高质量发展重要支持力量。</w:t>
      </w:r>
    </w:p>
    <w:p>
      <w:pPr>
        <w:pStyle w:val="11"/>
        <w:ind w:firstLine="642" w:firstLineChars="200"/>
        <w:jc w:val="left"/>
        <w:rPr>
          <w:rFonts w:ascii="楷体_GB2312" w:eastAsia="楷体_GB2312"/>
          <w:color w:val="auto"/>
          <w:u w:val="none"/>
        </w:rPr>
      </w:pPr>
      <w:bookmarkStart w:id="73" w:name="_Toc59574497"/>
      <w:r>
        <w:rPr>
          <w:rFonts w:ascii="楷体_GB2312" w:eastAsia="楷体_GB2312"/>
          <w:color w:val="auto"/>
          <w:u w:val="none"/>
        </w:rPr>
        <w:t>第六节 推动规划落地见效</w:t>
      </w:r>
      <w:bookmarkEnd w:id="73"/>
    </w:p>
    <w:p>
      <w:pPr>
        <w:spacing w:line="600" w:lineRule="exact"/>
        <w:ind w:firstLine="640" w:firstLineChars="200"/>
        <w:rPr>
          <w:rFonts w:hAnsi="华文中宋" w:cs="宋体"/>
          <w:color w:val="auto"/>
          <w:u w:val="none"/>
        </w:rPr>
      </w:pPr>
      <w:r>
        <w:rPr>
          <w:rFonts w:hint="eastAsia" w:hAnsi="华文仿宋" w:cs="黑体"/>
          <w:color w:val="auto"/>
          <w:u w:val="none"/>
        </w:rPr>
        <w:t>推进规划实施信息公开，提高规划实施的透明度，尊重基层首创精神，最大限度凝聚社会共识和力量，形成全县全体人民群策群力、共建共享的生动局面。</w:t>
      </w:r>
      <w:r>
        <w:rPr>
          <w:rFonts w:hint="eastAsia" w:hAnsi="华文中宋" w:cs="宋体"/>
          <w:color w:val="auto"/>
          <w:u w:val="none"/>
        </w:rPr>
        <w:t>建立健全“项目跟着规划走、要素跟着项目走”的机制，优先保障本规划提出的重大改革、重大政策、重大平台和重大项目所需要素资源。研究制定保障重大项目实施的财政、金融、税收、投资、产业、土地、人口、环保等相关配套政策，合理配置公共资源，有效引导社会资源。加强各项政策的协调配合，推动要素保障和政策扶持相结合，确保重大项目有效落地，顺利推进。</w:t>
      </w:r>
    </w:p>
    <w:sectPr>
      <w:pgSz w:w="11906" w:h="16838"/>
      <w:pgMar w:top="1814" w:right="1417" w:bottom="1701" w:left="1531" w:header="851" w:footer="992" w:gutter="0"/>
      <w:pgNumType w:start="1"/>
      <w:cols w:space="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隶书">
    <w:panose1 w:val="02010800040101010101"/>
    <w:charset w:val="86"/>
    <w:family w:val="auto"/>
    <w:pitch w:val="default"/>
    <w:sig w:usb0="00000001" w:usb1="080F0000" w:usb2="00000000" w:usb3="00000000" w:csb0="00040000" w:csb1="00000000"/>
  </w:font>
  <w:font w:name="宋体-PUA">
    <w:altName w:val="方正书宋_GBK"/>
    <w:panose1 w:val="02010600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altName w:val="方正书宋_GBK"/>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628770"/>
    </w:sdtPr>
    <w:sdtContent>
      <w:p>
        <w:pPr>
          <w:pStyle w:val="7"/>
          <w:jc w:val="center"/>
        </w:pPr>
        <w:r>
          <w:fldChar w:fldCharType="begin"/>
        </w:r>
        <w:r>
          <w:instrText xml:space="preserve">PAGE   \* MERGEFORMAT</w:instrText>
        </w:r>
        <w:r>
          <w:fldChar w:fldCharType="separate"/>
        </w:r>
        <w:r>
          <w:rPr>
            <w:lang w:val="zh-CN"/>
          </w:rPr>
          <w:t>16</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9A78"/>
    <w:multiLevelType w:val="singleLevel"/>
    <w:tmpl w:val="16859A78"/>
    <w:lvl w:ilvl="0" w:tentative="0">
      <w:start w:val="3"/>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22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OThlZjVmN2FhYjM1ZmQwODM4MDA1N2Q1NTYyYTIifQ=="/>
  </w:docVars>
  <w:rsids>
    <w:rsidRoot w:val="00C52E4D"/>
    <w:rsid w:val="000016BE"/>
    <w:rsid w:val="00002529"/>
    <w:rsid w:val="00007791"/>
    <w:rsid w:val="00012DC5"/>
    <w:rsid w:val="00025977"/>
    <w:rsid w:val="000328D2"/>
    <w:rsid w:val="00050CFC"/>
    <w:rsid w:val="00054F01"/>
    <w:rsid w:val="00060262"/>
    <w:rsid w:val="00060642"/>
    <w:rsid w:val="0006568F"/>
    <w:rsid w:val="00067D52"/>
    <w:rsid w:val="0007116C"/>
    <w:rsid w:val="000716DE"/>
    <w:rsid w:val="00072CA1"/>
    <w:rsid w:val="00072E9E"/>
    <w:rsid w:val="00073E6D"/>
    <w:rsid w:val="000856A3"/>
    <w:rsid w:val="00090685"/>
    <w:rsid w:val="00091A8E"/>
    <w:rsid w:val="00097DA4"/>
    <w:rsid w:val="000C7840"/>
    <w:rsid w:val="000D00B2"/>
    <w:rsid w:val="000D0460"/>
    <w:rsid w:val="000D2967"/>
    <w:rsid w:val="000D5831"/>
    <w:rsid w:val="000F0D90"/>
    <w:rsid w:val="000F23A6"/>
    <w:rsid w:val="000F2EBA"/>
    <w:rsid w:val="000F4365"/>
    <w:rsid w:val="000F5E94"/>
    <w:rsid w:val="00110074"/>
    <w:rsid w:val="001241C0"/>
    <w:rsid w:val="0012613E"/>
    <w:rsid w:val="00135716"/>
    <w:rsid w:val="00137E8F"/>
    <w:rsid w:val="0014093E"/>
    <w:rsid w:val="0015281A"/>
    <w:rsid w:val="00154D7A"/>
    <w:rsid w:val="00156758"/>
    <w:rsid w:val="00157F7B"/>
    <w:rsid w:val="00162E8A"/>
    <w:rsid w:val="001634D0"/>
    <w:rsid w:val="00174757"/>
    <w:rsid w:val="00185EF8"/>
    <w:rsid w:val="00194955"/>
    <w:rsid w:val="00196173"/>
    <w:rsid w:val="001979A3"/>
    <w:rsid w:val="001B749B"/>
    <w:rsid w:val="001B7A01"/>
    <w:rsid w:val="001C719C"/>
    <w:rsid w:val="001C745E"/>
    <w:rsid w:val="001D0677"/>
    <w:rsid w:val="001D15C5"/>
    <w:rsid w:val="001D53B1"/>
    <w:rsid w:val="001D7AC5"/>
    <w:rsid w:val="001F7E29"/>
    <w:rsid w:val="0020238F"/>
    <w:rsid w:val="00213D42"/>
    <w:rsid w:val="002164A9"/>
    <w:rsid w:val="00217D2A"/>
    <w:rsid w:val="00220753"/>
    <w:rsid w:val="002209F0"/>
    <w:rsid w:val="00221238"/>
    <w:rsid w:val="0022551B"/>
    <w:rsid w:val="0022670F"/>
    <w:rsid w:val="00231C7C"/>
    <w:rsid w:val="00247019"/>
    <w:rsid w:val="00247C29"/>
    <w:rsid w:val="002531A0"/>
    <w:rsid w:val="00254238"/>
    <w:rsid w:val="0025708D"/>
    <w:rsid w:val="00261E86"/>
    <w:rsid w:val="00262213"/>
    <w:rsid w:val="00263292"/>
    <w:rsid w:val="00265145"/>
    <w:rsid w:val="0026756B"/>
    <w:rsid w:val="002724C4"/>
    <w:rsid w:val="0027595E"/>
    <w:rsid w:val="002761F0"/>
    <w:rsid w:val="00287264"/>
    <w:rsid w:val="002912E2"/>
    <w:rsid w:val="0029502F"/>
    <w:rsid w:val="002A6BDA"/>
    <w:rsid w:val="002A6F9B"/>
    <w:rsid w:val="002C2CD9"/>
    <w:rsid w:val="002C41BC"/>
    <w:rsid w:val="002C5670"/>
    <w:rsid w:val="002C7960"/>
    <w:rsid w:val="002E356A"/>
    <w:rsid w:val="002E3E32"/>
    <w:rsid w:val="002E62AA"/>
    <w:rsid w:val="002E6416"/>
    <w:rsid w:val="002E6CB6"/>
    <w:rsid w:val="002F12D8"/>
    <w:rsid w:val="00302BAA"/>
    <w:rsid w:val="0030360E"/>
    <w:rsid w:val="00310861"/>
    <w:rsid w:val="00311664"/>
    <w:rsid w:val="00311B59"/>
    <w:rsid w:val="003169B4"/>
    <w:rsid w:val="0032043A"/>
    <w:rsid w:val="00320A28"/>
    <w:rsid w:val="003248A4"/>
    <w:rsid w:val="00331538"/>
    <w:rsid w:val="0033182E"/>
    <w:rsid w:val="003441BF"/>
    <w:rsid w:val="00345084"/>
    <w:rsid w:val="0034549A"/>
    <w:rsid w:val="00350ECD"/>
    <w:rsid w:val="003533CF"/>
    <w:rsid w:val="003556A4"/>
    <w:rsid w:val="00355F9A"/>
    <w:rsid w:val="00362FFA"/>
    <w:rsid w:val="0036650B"/>
    <w:rsid w:val="003671F8"/>
    <w:rsid w:val="00375D63"/>
    <w:rsid w:val="00382522"/>
    <w:rsid w:val="0039424D"/>
    <w:rsid w:val="00395EAA"/>
    <w:rsid w:val="003A126F"/>
    <w:rsid w:val="003A3F93"/>
    <w:rsid w:val="003A5D43"/>
    <w:rsid w:val="003B36AB"/>
    <w:rsid w:val="003B71AB"/>
    <w:rsid w:val="003C39CC"/>
    <w:rsid w:val="003C5897"/>
    <w:rsid w:val="003F6826"/>
    <w:rsid w:val="00401D62"/>
    <w:rsid w:val="00401E71"/>
    <w:rsid w:val="004059EF"/>
    <w:rsid w:val="00406B14"/>
    <w:rsid w:val="00410112"/>
    <w:rsid w:val="00411051"/>
    <w:rsid w:val="004125DE"/>
    <w:rsid w:val="00412A68"/>
    <w:rsid w:val="004231CF"/>
    <w:rsid w:val="00427077"/>
    <w:rsid w:val="0043679C"/>
    <w:rsid w:val="00440D99"/>
    <w:rsid w:val="004536B1"/>
    <w:rsid w:val="0045476B"/>
    <w:rsid w:val="004649C2"/>
    <w:rsid w:val="00485E74"/>
    <w:rsid w:val="004874ED"/>
    <w:rsid w:val="00487A64"/>
    <w:rsid w:val="004A4707"/>
    <w:rsid w:val="004B327A"/>
    <w:rsid w:val="004C307E"/>
    <w:rsid w:val="004C5251"/>
    <w:rsid w:val="004C67AE"/>
    <w:rsid w:val="004D284C"/>
    <w:rsid w:val="004D37F0"/>
    <w:rsid w:val="004D3A3E"/>
    <w:rsid w:val="004D6FD2"/>
    <w:rsid w:val="004D79E7"/>
    <w:rsid w:val="00501D9F"/>
    <w:rsid w:val="00505118"/>
    <w:rsid w:val="005058BB"/>
    <w:rsid w:val="00505CAC"/>
    <w:rsid w:val="00506BB7"/>
    <w:rsid w:val="00507C0B"/>
    <w:rsid w:val="00511317"/>
    <w:rsid w:val="00511862"/>
    <w:rsid w:val="00511F44"/>
    <w:rsid w:val="00513DF1"/>
    <w:rsid w:val="00522E62"/>
    <w:rsid w:val="00524A0C"/>
    <w:rsid w:val="005279CC"/>
    <w:rsid w:val="005337DD"/>
    <w:rsid w:val="005374F2"/>
    <w:rsid w:val="00540866"/>
    <w:rsid w:val="00543A56"/>
    <w:rsid w:val="00550031"/>
    <w:rsid w:val="00550EE0"/>
    <w:rsid w:val="005515C6"/>
    <w:rsid w:val="00551632"/>
    <w:rsid w:val="0056391B"/>
    <w:rsid w:val="005828E9"/>
    <w:rsid w:val="0058423C"/>
    <w:rsid w:val="00585B1C"/>
    <w:rsid w:val="00590AD9"/>
    <w:rsid w:val="00591738"/>
    <w:rsid w:val="005B197D"/>
    <w:rsid w:val="005B252B"/>
    <w:rsid w:val="005B2F1E"/>
    <w:rsid w:val="005D4FBC"/>
    <w:rsid w:val="005D7C9D"/>
    <w:rsid w:val="005E04B5"/>
    <w:rsid w:val="005E1FE9"/>
    <w:rsid w:val="005F2AF4"/>
    <w:rsid w:val="00601985"/>
    <w:rsid w:val="006068CD"/>
    <w:rsid w:val="0061044C"/>
    <w:rsid w:val="00611CD5"/>
    <w:rsid w:val="00624282"/>
    <w:rsid w:val="00626052"/>
    <w:rsid w:val="0063295F"/>
    <w:rsid w:val="00635FC1"/>
    <w:rsid w:val="00642A06"/>
    <w:rsid w:val="006435E6"/>
    <w:rsid w:val="00644784"/>
    <w:rsid w:val="0065131F"/>
    <w:rsid w:val="00651824"/>
    <w:rsid w:val="00652838"/>
    <w:rsid w:val="0067752A"/>
    <w:rsid w:val="006800AA"/>
    <w:rsid w:val="00684864"/>
    <w:rsid w:val="00690F30"/>
    <w:rsid w:val="006A571A"/>
    <w:rsid w:val="006B30BC"/>
    <w:rsid w:val="006B4EEA"/>
    <w:rsid w:val="006B6B79"/>
    <w:rsid w:val="006C1D87"/>
    <w:rsid w:val="006D35C7"/>
    <w:rsid w:val="006E224A"/>
    <w:rsid w:val="006E23B1"/>
    <w:rsid w:val="006E4C76"/>
    <w:rsid w:val="006F782A"/>
    <w:rsid w:val="007051F8"/>
    <w:rsid w:val="007143DC"/>
    <w:rsid w:val="00720F1B"/>
    <w:rsid w:val="00722261"/>
    <w:rsid w:val="0073377A"/>
    <w:rsid w:val="0073565A"/>
    <w:rsid w:val="00736AE8"/>
    <w:rsid w:val="00741045"/>
    <w:rsid w:val="00747A26"/>
    <w:rsid w:val="00751991"/>
    <w:rsid w:val="00752A1E"/>
    <w:rsid w:val="00755F58"/>
    <w:rsid w:val="00763458"/>
    <w:rsid w:val="0076484E"/>
    <w:rsid w:val="00764B61"/>
    <w:rsid w:val="0077128C"/>
    <w:rsid w:val="00774345"/>
    <w:rsid w:val="007743DB"/>
    <w:rsid w:val="0078383E"/>
    <w:rsid w:val="00784D4B"/>
    <w:rsid w:val="0079019A"/>
    <w:rsid w:val="00792EB5"/>
    <w:rsid w:val="00796B7E"/>
    <w:rsid w:val="007A31E9"/>
    <w:rsid w:val="007C2426"/>
    <w:rsid w:val="007D3B0C"/>
    <w:rsid w:val="007D7DC1"/>
    <w:rsid w:val="007E3EB1"/>
    <w:rsid w:val="007E4529"/>
    <w:rsid w:val="007E6874"/>
    <w:rsid w:val="007F1E43"/>
    <w:rsid w:val="007F5030"/>
    <w:rsid w:val="007F5A94"/>
    <w:rsid w:val="007F651D"/>
    <w:rsid w:val="007F6D4A"/>
    <w:rsid w:val="00801155"/>
    <w:rsid w:val="00804C95"/>
    <w:rsid w:val="0081492F"/>
    <w:rsid w:val="00817407"/>
    <w:rsid w:val="008222A6"/>
    <w:rsid w:val="00834AB5"/>
    <w:rsid w:val="0083540A"/>
    <w:rsid w:val="00841E73"/>
    <w:rsid w:val="00842624"/>
    <w:rsid w:val="00853D8E"/>
    <w:rsid w:val="0086263B"/>
    <w:rsid w:val="00867029"/>
    <w:rsid w:val="0087132B"/>
    <w:rsid w:val="008741CD"/>
    <w:rsid w:val="00880209"/>
    <w:rsid w:val="00883B62"/>
    <w:rsid w:val="008910A7"/>
    <w:rsid w:val="00896B2C"/>
    <w:rsid w:val="00897E4F"/>
    <w:rsid w:val="008A0AA4"/>
    <w:rsid w:val="008A4DA1"/>
    <w:rsid w:val="008A5E37"/>
    <w:rsid w:val="008A5E52"/>
    <w:rsid w:val="008A647A"/>
    <w:rsid w:val="008A7A7E"/>
    <w:rsid w:val="008B1A4C"/>
    <w:rsid w:val="008C18BE"/>
    <w:rsid w:val="008C3253"/>
    <w:rsid w:val="008D138C"/>
    <w:rsid w:val="008D20B3"/>
    <w:rsid w:val="008D24CF"/>
    <w:rsid w:val="008D528C"/>
    <w:rsid w:val="008D5CBB"/>
    <w:rsid w:val="008D60CD"/>
    <w:rsid w:val="008E4E27"/>
    <w:rsid w:val="008E7670"/>
    <w:rsid w:val="008F1FC2"/>
    <w:rsid w:val="008F26B8"/>
    <w:rsid w:val="008F4E12"/>
    <w:rsid w:val="0090297B"/>
    <w:rsid w:val="0091579C"/>
    <w:rsid w:val="0091726D"/>
    <w:rsid w:val="00917451"/>
    <w:rsid w:val="009268AB"/>
    <w:rsid w:val="00932092"/>
    <w:rsid w:val="009401E6"/>
    <w:rsid w:val="00941166"/>
    <w:rsid w:val="00947001"/>
    <w:rsid w:val="00950CD6"/>
    <w:rsid w:val="00953C24"/>
    <w:rsid w:val="0095541C"/>
    <w:rsid w:val="0095547E"/>
    <w:rsid w:val="00956D68"/>
    <w:rsid w:val="00963863"/>
    <w:rsid w:val="009822DD"/>
    <w:rsid w:val="00983C2D"/>
    <w:rsid w:val="00984236"/>
    <w:rsid w:val="00986D8F"/>
    <w:rsid w:val="009A1C1F"/>
    <w:rsid w:val="009A5CA7"/>
    <w:rsid w:val="009A632D"/>
    <w:rsid w:val="009B129A"/>
    <w:rsid w:val="009C75DE"/>
    <w:rsid w:val="009D7B51"/>
    <w:rsid w:val="009F2FB7"/>
    <w:rsid w:val="009F357F"/>
    <w:rsid w:val="009F58E0"/>
    <w:rsid w:val="009F7684"/>
    <w:rsid w:val="00A00D0A"/>
    <w:rsid w:val="00A04687"/>
    <w:rsid w:val="00A07F0A"/>
    <w:rsid w:val="00A1365F"/>
    <w:rsid w:val="00A162FC"/>
    <w:rsid w:val="00A21359"/>
    <w:rsid w:val="00A21AD7"/>
    <w:rsid w:val="00A26C9E"/>
    <w:rsid w:val="00A30B20"/>
    <w:rsid w:val="00A342A9"/>
    <w:rsid w:val="00A36ADF"/>
    <w:rsid w:val="00A37ED4"/>
    <w:rsid w:val="00A44A9C"/>
    <w:rsid w:val="00A45CDB"/>
    <w:rsid w:val="00A71A47"/>
    <w:rsid w:val="00A73A17"/>
    <w:rsid w:val="00A815AE"/>
    <w:rsid w:val="00A836F0"/>
    <w:rsid w:val="00A85EBB"/>
    <w:rsid w:val="00A93D19"/>
    <w:rsid w:val="00A975B3"/>
    <w:rsid w:val="00A9776D"/>
    <w:rsid w:val="00AA100C"/>
    <w:rsid w:val="00AA3180"/>
    <w:rsid w:val="00AA3693"/>
    <w:rsid w:val="00AA4088"/>
    <w:rsid w:val="00AB28BE"/>
    <w:rsid w:val="00AC73A5"/>
    <w:rsid w:val="00AC77C2"/>
    <w:rsid w:val="00AD0486"/>
    <w:rsid w:val="00AE7829"/>
    <w:rsid w:val="00AF0A05"/>
    <w:rsid w:val="00AF1E90"/>
    <w:rsid w:val="00AF5B61"/>
    <w:rsid w:val="00B013F7"/>
    <w:rsid w:val="00B0709F"/>
    <w:rsid w:val="00B21501"/>
    <w:rsid w:val="00B271D5"/>
    <w:rsid w:val="00B306BA"/>
    <w:rsid w:val="00B33313"/>
    <w:rsid w:val="00B35651"/>
    <w:rsid w:val="00B45A6C"/>
    <w:rsid w:val="00B50F7F"/>
    <w:rsid w:val="00B51E87"/>
    <w:rsid w:val="00B548B0"/>
    <w:rsid w:val="00B63C9A"/>
    <w:rsid w:val="00B721E8"/>
    <w:rsid w:val="00B7547D"/>
    <w:rsid w:val="00B80AEA"/>
    <w:rsid w:val="00B8207C"/>
    <w:rsid w:val="00B843E2"/>
    <w:rsid w:val="00B9168E"/>
    <w:rsid w:val="00B93A6F"/>
    <w:rsid w:val="00B971E4"/>
    <w:rsid w:val="00BB642D"/>
    <w:rsid w:val="00BB7283"/>
    <w:rsid w:val="00BC3DBF"/>
    <w:rsid w:val="00BC632C"/>
    <w:rsid w:val="00BD2E7D"/>
    <w:rsid w:val="00BE1C92"/>
    <w:rsid w:val="00BE2699"/>
    <w:rsid w:val="00BE5662"/>
    <w:rsid w:val="00C02121"/>
    <w:rsid w:val="00C1345C"/>
    <w:rsid w:val="00C154D6"/>
    <w:rsid w:val="00C20A0E"/>
    <w:rsid w:val="00C22355"/>
    <w:rsid w:val="00C22DFE"/>
    <w:rsid w:val="00C25345"/>
    <w:rsid w:val="00C3456E"/>
    <w:rsid w:val="00C479C8"/>
    <w:rsid w:val="00C52E4D"/>
    <w:rsid w:val="00C57FBF"/>
    <w:rsid w:val="00C740F6"/>
    <w:rsid w:val="00C74FA9"/>
    <w:rsid w:val="00C925CF"/>
    <w:rsid w:val="00CA3420"/>
    <w:rsid w:val="00CC0FE1"/>
    <w:rsid w:val="00CC70FF"/>
    <w:rsid w:val="00CD0C80"/>
    <w:rsid w:val="00CD0C8A"/>
    <w:rsid w:val="00CD243B"/>
    <w:rsid w:val="00CD415C"/>
    <w:rsid w:val="00CD55C1"/>
    <w:rsid w:val="00CE25E9"/>
    <w:rsid w:val="00CE5753"/>
    <w:rsid w:val="00CF2A87"/>
    <w:rsid w:val="00CF4778"/>
    <w:rsid w:val="00D02C61"/>
    <w:rsid w:val="00D20BD6"/>
    <w:rsid w:val="00D21BC0"/>
    <w:rsid w:val="00D30D3B"/>
    <w:rsid w:val="00D319A5"/>
    <w:rsid w:val="00D34740"/>
    <w:rsid w:val="00D503BE"/>
    <w:rsid w:val="00D509BC"/>
    <w:rsid w:val="00D51F38"/>
    <w:rsid w:val="00D5647D"/>
    <w:rsid w:val="00D65AEA"/>
    <w:rsid w:val="00D72F89"/>
    <w:rsid w:val="00D8014A"/>
    <w:rsid w:val="00D82346"/>
    <w:rsid w:val="00D82EAB"/>
    <w:rsid w:val="00D94EA7"/>
    <w:rsid w:val="00DB27A6"/>
    <w:rsid w:val="00DB6158"/>
    <w:rsid w:val="00DB7649"/>
    <w:rsid w:val="00DC0572"/>
    <w:rsid w:val="00DC4DE3"/>
    <w:rsid w:val="00DC5063"/>
    <w:rsid w:val="00DD2E1C"/>
    <w:rsid w:val="00DD5928"/>
    <w:rsid w:val="00DE05DF"/>
    <w:rsid w:val="00DE46A0"/>
    <w:rsid w:val="00DF13A7"/>
    <w:rsid w:val="00E04E29"/>
    <w:rsid w:val="00E071EA"/>
    <w:rsid w:val="00E11581"/>
    <w:rsid w:val="00E119CB"/>
    <w:rsid w:val="00E2367E"/>
    <w:rsid w:val="00E2441B"/>
    <w:rsid w:val="00E40C38"/>
    <w:rsid w:val="00E425CA"/>
    <w:rsid w:val="00E43FF4"/>
    <w:rsid w:val="00E55D08"/>
    <w:rsid w:val="00E55FA8"/>
    <w:rsid w:val="00E56626"/>
    <w:rsid w:val="00E62924"/>
    <w:rsid w:val="00E62E22"/>
    <w:rsid w:val="00E643FD"/>
    <w:rsid w:val="00E67B2D"/>
    <w:rsid w:val="00E72EEE"/>
    <w:rsid w:val="00E810F8"/>
    <w:rsid w:val="00E815CE"/>
    <w:rsid w:val="00E819A2"/>
    <w:rsid w:val="00E81A45"/>
    <w:rsid w:val="00E832D0"/>
    <w:rsid w:val="00E868C0"/>
    <w:rsid w:val="00EA37CB"/>
    <w:rsid w:val="00EA6080"/>
    <w:rsid w:val="00EC3481"/>
    <w:rsid w:val="00EC5E94"/>
    <w:rsid w:val="00EC7518"/>
    <w:rsid w:val="00ED2277"/>
    <w:rsid w:val="00ED3B6D"/>
    <w:rsid w:val="00ED4389"/>
    <w:rsid w:val="00ED6D1C"/>
    <w:rsid w:val="00ED77B5"/>
    <w:rsid w:val="00EF55B9"/>
    <w:rsid w:val="00EF600B"/>
    <w:rsid w:val="00EF66D8"/>
    <w:rsid w:val="00F02037"/>
    <w:rsid w:val="00F024CF"/>
    <w:rsid w:val="00F02D4A"/>
    <w:rsid w:val="00F04061"/>
    <w:rsid w:val="00F145FE"/>
    <w:rsid w:val="00F22B3C"/>
    <w:rsid w:val="00F25F3D"/>
    <w:rsid w:val="00F307EA"/>
    <w:rsid w:val="00F32EA7"/>
    <w:rsid w:val="00F40EF6"/>
    <w:rsid w:val="00F41860"/>
    <w:rsid w:val="00F47621"/>
    <w:rsid w:val="00F61673"/>
    <w:rsid w:val="00F740C0"/>
    <w:rsid w:val="00F90C2D"/>
    <w:rsid w:val="00FA0429"/>
    <w:rsid w:val="00FA1414"/>
    <w:rsid w:val="00FA18A8"/>
    <w:rsid w:val="00FA1A41"/>
    <w:rsid w:val="00FA5E5D"/>
    <w:rsid w:val="00FB4380"/>
    <w:rsid w:val="00FB49B9"/>
    <w:rsid w:val="00FC0141"/>
    <w:rsid w:val="00FC4DB6"/>
    <w:rsid w:val="00FC54D5"/>
    <w:rsid w:val="00FC7213"/>
    <w:rsid w:val="00FC7E6A"/>
    <w:rsid w:val="00FD5E2B"/>
    <w:rsid w:val="00FE1D61"/>
    <w:rsid w:val="00FE652E"/>
    <w:rsid w:val="00FE65A2"/>
    <w:rsid w:val="00FE6B68"/>
    <w:rsid w:val="00FF06DA"/>
    <w:rsid w:val="00FF081B"/>
    <w:rsid w:val="00FF1B66"/>
    <w:rsid w:val="00FF3257"/>
    <w:rsid w:val="00FF3C26"/>
    <w:rsid w:val="00FF41D3"/>
    <w:rsid w:val="06740BCF"/>
    <w:rsid w:val="0682252D"/>
    <w:rsid w:val="099319AA"/>
    <w:rsid w:val="0B550F02"/>
    <w:rsid w:val="0C113198"/>
    <w:rsid w:val="0DE43BBC"/>
    <w:rsid w:val="0F876464"/>
    <w:rsid w:val="0FEE4EEA"/>
    <w:rsid w:val="0FEE4EF8"/>
    <w:rsid w:val="10226563"/>
    <w:rsid w:val="10362D72"/>
    <w:rsid w:val="12D57C77"/>
    <w:rsid w:val="13AC388B"/>
    <w:rsid w:val="15497ACA"/>
    <w:rsid w:val="16113B2E"/>
    <w:rsid w:val="1A2852DF"/>
    <w:rsid w:val="1DAA1AFF"/>
    <w:rsid w:val="1F165BD7"/>
    <w:rsid w:val="1F6E7686"/>
    <w:rsid w:val="22663F31"/>
    <w:rsid w:val="269252F8"/>
    <w:rsid w:val="2A2C0A13"/>
    <w:rsid w:val="2A7202E0"/>
    <w:rsid w:val="2BFF4165"/>
    <w:rsid w:val="2CC7457A"/>
    <w:rsid w:val="31F136BB"/>
    <w:rsid w:val="32CC6B7A"/>
    <w:rsid w:val="362D0453"/>
    <w:rsid w:val="37EB678C"/>
    <w:rsid w:val="39965E8A"/>
    <w:rsid w:val="3B1D5700"/>
    <w:rsid w:val="42323C3C"/>
    <w:rsid w:val="45226616"/>
    <w:rsid w:val="4F417AA4"/>
    <w:rsid w:val="5A594C74"/>
    <w:rsid w:val="5ADE41A6"/>
    <w:rsid w:val="5BEF672D"/>
    <w:rsid w:val="5BF06501"/>
    <w:rsid w:val="5C8D7193"/>
    <w:rsid w:val="5C8E6B79"/>
    <w:rsid w:val="5DB20365"/>
    <w:rsid w:val="5F195D0A"/>
    <w:rsid w:val="607C2729"/>
    <w:rsid w:val="615359FC"/>
    <w:rsid w:val="65845C05"/>
    <w:rsid w:val="65F52E5D"/>
    <w:rsid w:val="66F35FAC"/>
    <w:rsid w:val="699C390B"/>
    <w:rsid w:val="6DE91A08"/>
    <w:rsid w:val="70824A11"/>
    <w:rsid w:val="76DB5D38"/>
    <w:rsid w:val="7899315F"/>
    <w:rsid w:val="794D0C37"/>
    <w:rsid w:val="7D375363"/>
    <w:rsid w:val="BCFF966B"/>
    <w:rsid w:val="BFFE7B41"/>
    <w:rsid w:val="F693E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1"/>
    <w:basedOn w:val="1"/>
    <w:next w:val="1"/>
    <w:qFormat/>
    <w:uiPriority w:val="1"/>
    <w:pPr>
      <w:autoSpaceDE w:val="0"/>
      <w:autoSpaceDN w:val="0"/>
      <w:ind w:left="1442" w:hanging="322"/>
      <w:jc w:val="left"/>
      <w:outlineLvl w:val="0"/>
    </w:pPr>
    <w:rPr>
      <w:rFonts w:ascii="仿宋" w:hAnsi="仿宋" w:eastAsia="仿宋" w:cs="仿宋"/>
      <w:b/>
      <w:bCs/>
      <w:kern w:val="0"/>
      <w:lang w:val="zh-CN" w:bidi="zh-CN"/>
    </w:rPr>
  </w:style>
  <w:style w:type="paragraph" w:styleId="2">
    <w:name w:val="heading 2"/>
    <w:basedOn w:val="1"/>
    <w:next w:val="1"/>
    <w:link w:val="27"/>
    <w:unhideWhenUsed/>
    <w:qFormat/>
    <w:uiPriority w:val="9"/>
    <w:pPr>
      <w:keepNext/>
      <w:keepLines/>
      <w:spacing w:before="260" w:after="260" w:line="416" w:lineRule="auto"/>
      <w:outlineLvl w:val="1"/>
    </w:pPr>
    <w:rPr>
      <w:rFonts w:eastAsia="楷体_GB2312" w:asciiTheme="majorHAnsi" w:hAnsiTheme="majorHAnsi" w:cstheme="majorBidi"/>
      <w:b/>
      <w:bCs/>
    </w:rPr>
  </w:style>
  <w:style w:type="paragraph" w:styleId="4">
    <w:name w:val="heading 3"/>
    <w:basedOn w:val="1"/>
    <w:next w:val="1"/>
    <w:link w:val="24"/>
    <w:unhideWhenUsed/>
    <w:qFormat/>
    <w:uiPriority w:val="9"/>
    <w:pPr>
      <w:keepNext/>
      <w:keepLines/>
      <w:spacing w:before="260" w:after="260" w:line="416" w:lineRule="auto"/>
      <w:outlineLvl w:val="2"/>
    </w:pPr>
    <w:rPr>
      <w:b/>
      <w:bCs/>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autoSpaceDE w:val="0"/>
      <w:autoSpaceDN w:val="0"/>
      <w:ind w:left="480" w:firstLine="640"/>
      <w:jc w:val="left"/>
    </w:pPr>
    <w:rPr>
      <w:rFonts w:ascii="仿宋" w:hAnsi="仿宋" w:eastAsia="仿宋" w:cs="仿宋"/>
      <w:kern w:val="0"/>
      <w:sz w:val="32"/>
      <w:szCs w:val="32"/>
      <w:lang w:val="zh-CN" w:bidi="zh-CN"/>
    </w:rPr>
  </w:style>
  <w:style w:type="paragraph" w:styleId="6">
    <w:name w:val="Balloon Text"/>
    <w:basedOn w:val="1"/>
    <w:link w:val="29"/>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0"/>
    <w:qFormat/>
    <w:uiPriority w:val="0"/>
    <w:pPr>
      <w:spacing w:before="240" w:after="60"/>
      <w:jc w:val="center"/>
      <w:outlineLvl w:val="0"/>
    </w:pPr>
    <w:rPr>
      <w:rFonts w:eastAsia="宋体" w:asciiTheme="majorHAnsi" w:hAnsiTheme="majorHAnsi" w:cstheme="majorBidi"/>
      <w:b/>
      <w:bCs/>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Emphasis"/>
    <w:basedOn w:val="14"/>
    <w:qFormat/>
    <w:uiPriority w:val="20"/>
    <w:rPr>
      <w:i/>
      <w:iCs/>
    </w:rPr>
  </w:style>
  <w:style w:type="character" w:styleId="17">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页眉 Char"/>
    <w:basedOn w:val="14"/>
    <w:link w:val="8"/>
    <w:qFormat/>
    <w:uiPriority w:val="99"/>
    <w:rPr>
      <w:rFonts w:ascii="仿宋_GB2312" w:hAnsi="Times New Roman" w:eastAsia="仿宋_GB2312" w:cs="Times New Roman"/>
      <w:sz w:val="18"/>
      <w:szCs w:val="18"/>
    </w:rPr>
  </w:style>
  <w:style w:type="character" w:customStyle="1" w:styleId="19">
    <w:name w:val="页脚 Char"/>
    <w:basedOn w:val="14"/>
    <w:link w:val="7"/>
    <w:qFormat/>
    <w:uiPriority w:val="99"/>
    <w:rPr>
      <w:rFonts w:ascii="仿宋_GB2312" w:hAnsi="Times New Roman" w:eastAsia="仿宋_GB2312" w:cs="Times New Roman"/>
      <w:sz w:val="18"/>
      <w:szCs w:val="18"/>
    </w:rPr>
  </w:style>
  <w:style w:type="character" w:customStyle="1" w:styleId="20">
    <w:name w:val="标题 Char"/>
    <w:basedOn w:val="14"/>
    <w:link w:val="11"/>
    <w:qFormat/>
    <w:uiPriority w:val="0"/>
    <w:rPr>
      <w:rFonts w:asciiTheme="majorHAnsi" w:hAnsiTheme="majorHAnsi" w:cstheme="majorBidi"/>
      <w:b/>
      <w:bCs/>
      <w:kern w:val="2"/>
      <w:sz w:val="32"/>
      <w:szCs w:val="32"/>
    </w:rPr>
  </w:style>
  <w:style w:type="character" w:customStyle="1" w:styleId="21">
    <w:name w:val="font11"/>
    <w:basedOn w:val="14"/>
    <w:qFormat/>
    <w:uiPriority w:val="0"/>
    <w:rPr>
      <w:rFonts w:hint="eastAsia" w:ascii="宋体" w:hAnsi="宋体" w:eastAsia="宋体" w:cs="宋体"/>
      <w:b/>
      <w:color w:val="000000"/>
      <w:sz w:val="18"/>
      <w:szCs w:val="18"/>
      <w:u w:val="none"/>
    </w:rPr>
  </w:style>
  <w:style w:type="character" w:customStyle="1" w:styleId="22">
    <w:name w:val="font21"/>
    <w:basedOn w:val="14"/>
    <w:qFormat/>
    <w:uiPriority w:val="0"/>
    <w:rPr>
      <w:rFonts w:hint="eastAsia" w:ascii="宋体" w:hAnsi="宋体" w:eastAsia="宋体" w:cs="宋体"/>
      <w:color w:val="000000"/>
      <w:sz w:val="18"/>
      <w:szCs w:val="18"/>
      <w:u w:val="none"/>
    </w:rPr>
  </w:style>
  <w:style w:type="character" w:customStyle="1" w:styleId="23">
    <w:name w:val="font01"/>
    <w:basedOn w:val="14"/>
    <w:qFormat/>
    <w:uiPriority w:val="0"/>
    <w:rPr>
      <w:rFonts w:hint="eastAsia" w:ascii="宋体" w:hAnsi="宋体" w:eastAsia="宋体" w:cs="宋体"/>
      <w:b/>
      <w:color w:val="000000"/>
      <w:sz w:val="18"/>
      <w:szCs w:val="18"/>
      <w:u w:val="none"/>
    </w:rPr>
  </w:style>
  <w:style w:type="character" w:customStyle="1" w:styleId="24">
    <w:name w:val="标题 3 Char"/>
    <w:basedOn w:val="14"/>
    <w:link w:val="4"/>
    <w:qFormat/>
    <w:uiPriority w:val="9"/>
    <w:rPr>
      <w:rFonts w:ascii="仿宋_GB2312" w:hAnsi="Times New Roman" w:eastAsia="仿宋_GB2312"/>
      <w:b/>
      <w:bCs/>
      <w:kern w:val="2"/>
      <w:sz w:val="32"/>
      <w:szCs w:val="32"/>
    </w:rPr>
  </w:style>
  <w:style w:type="paragraph" w:customStyle="1" w:styleId="25">
    <w:name w:val="Default"/>
    <w:basedOn w:val="1"/>
    <w:qFormat/>
    <w:uiPriority w:val="0"/>
    <w:pPr>
      <w:autoSpaceDE w:val="0"/>
      <w:autoSpaceDN w:val="0"/>
      <w:adjustRightInd w:val="0"/>
      <w:jc w:val="left"/>
    </w:pPr>
    <w:rPr>
      <w:rFonts w:hAnsi="仿宋_GB2312" w:eastAsia="宋体" w:cs="宋体"/>
      <w:color w:val="000000"/>
      <w:kern w:val="0"/>
      <w:sz w:val="24"/>
      <w:szCs w:val="24"/>
    </w:rPr>
  </w:style>
  <w:style w:type="paragraph" w:styleId="26">
    <w:name w:val="List Paragraph"/>
    <w:basedOn w:val="1"/>
    <w:qFormat/>
    <w:uiPriority w:val="34"/>
    <w:pPr>
      <w:ind w:firstLine="420" w:firstLineChars="200"/>
    </w:pPr>
  </w:style>
  <w:style w:type="character" w:customStyle="1" w:styleId="27">
    <w:name w:val="标题 2 Char"/>
    <w:basedOn w:val="14"/>
    <w:link w:val="2"/>
    <w:qFormat/>
    <w:uiPriority w:val="9"/>
    <w:rPr>
      <w:rFonts w:eastAsia="楷体_GB2312" w:asciiTheme="majorHAnsi" w:hAnsiTheme="majorHAnsi" w:cstheme="majorBidi"/>
      <w:b/>
      <w:bCs/>
      <w:kern w:val="2"/>
      <w:sz w:val="32"/>
      <w:szCs w:val="32"/>
    </w:rPr>
  </w:style>
  <w:style w:type="paragraph" w:customStyle="1" w:styleId="28">
    <w:name w:val="十三五"/>
    <w:basedOn w:val="1"/>
    <w:qFormat/>
    <w:uiPriority w:val="0"/>
    <w:pPr>
      <w:spacing w:line="560" w:lineRule="exact"/>
      <w:ind w:firstLine="640" w:firstLineChars="200"/>
    </w:pPr>
    <w:rPr>
      <w:rFonts w:hAnsi="仿宋_GB2312"/>
      <w:sz w:val="30"/>
    </w:rPr>
  </w:style>
  <w:style w:type="character" w:customStyle="1" w:styleId="29">
    <w:name w:val="批注框文本 Char"/>
    <w:basedOn w:val="14"/>
    <w:link w:val="6"/>
    <w:semiHidden/>
    <w:qFormat/>
    <w:uiPriority w:val="99"/>
    <w:rPr>
      <w:rFonts w:ascii="仿宋_GB2312" w:eastAsia="仿宋_GB2312"/>
      <w:kern w:val="2"/>
      <w:sz w:val="18"/>
      <w:szCs w:val="18"/>
    </w:rPr>
  </w:style>
  <w:style w:type="table" w:customStyle="1" w:styleId="30">
    <w:name w:val="网格型1"/>
    <w:basedOn w:val="12"/>
    <w:qFormat/>
    <w:uiPriority w:val="39"/>
    <w:rPr>
      <w:rFonts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网格型3"/>
    <w:basedOn w:val="12"/>
    <w:qFormat/>
    <w:uiPriority w:val="39"/>
    <w:rPr>
      <w:rFonts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
    <w:name w:val="网格型4"/>
    <w:basedOn w:val="12"/>
    <w:qFormat/>
    <w:uiPriority w:val="39"/>
    <w:rPr>
      <w:rFonts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样式4"/>
    <w:basedOn w:val="1"/>
    <w:qFormat/>
    <w:uiPriority w:val="0"/>
    <w:pPr>
      <w:spacing w:line="580" w:lineRule="exact"/>
      <w:ind w:firstLine="200" w:firstLineChars="200"/>
    </w:pPr>
    <w:rPr>
      <w:rFonts w:eastAsia="仿宋_GB2312"/>
      <w:color w:val="000000"/>
      <w:kern w:val="0"/>
      <w:sz w:val="32"/>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32086</Words>
  <Characters>32845</Characters>
  <Lines>242</Lines>
  <Paragraphs>68</Paragraphs>
  <TotalTime>5</TotalTime>
  <ScaleCrop>false</ScaleCrop>
  <LinksUpToDate>false</LinksUpToDate>
  <CharactersWithSpaces>33198</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2020-06-16T01:48:00Z</dcterms:created>
  <dc:creator>PC</dc:creator>
  <cp:lastModifiedBy>user</cp:lastModifiedBy>
  <dcterms:modified xsi:type="dcterms:W3CDTF">2023-05-06T10:28:25Z</dcterms:modified>
  <cp:revision>427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F91F11AA0E41405C9FC6C4465D6CCF0B</vt:lpwstr>
  </property>
</Properties>
</file>