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lang w:eastAsia="zh-CN"/>
        </w:rPr>
        <w:t>嵊泗</w:t>
      </w:r>
      <w:r>
        <w:rPr>
          <w:rFonts w:hint="eastAsia" w:ascii="黑体" w:hAnsi="黑体" w:eastAsia="黑体" w:cs="黑体"/>
          <w:sz w:val="40"/>
          <w:szCs w:val="48"/>
        </w:rPr>
        <w:t>县教育局</w:t>
      </w:r>
      <w:r>
        <w:rPr>
          <w:rFonts w:hint="eastAsia" w:ascii="黑体" w:hAnsi="黑体" w:eastAsia="黑体" w:cs="黑体"/>
          <w:sz w:val="40"/>
          <w:szCs w:val="48"/>
          <w:lang w:eastAsia="zh-CN"/>
        </w:rPr>
        <w:t>政府信息主动公开目录</w:t>
      </w: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985"/>
        <w:gridCol w:w="850"/>
        <w:gridCol w:w="3402"/>
        <w:gridCol w:w="2268"/>
        <w:gridCol w:w="787"/>
        <w:gridCol w:w="134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事项</w:t>
            </w:r>
          </w:p>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类别</w:t>
            </w:r>
          </w:p>
        </w:tc>
        <w:tc>
          <w:tcPr>
            <w:tcW w:w="1559"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事项名称</w:t>
            </w:r>
          </w:p>
        </w:tc>
        <w:tc>
          <w:tcPr>
            <w:tcW w:w="1985"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公开依据</w:t>
            </w:r>
          </w:p>
        </w:tc>
        <w:tc>
          <w:tcPr>
            <w:tcW w:w="850"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五公开过程</w:t>
            </w:r>
          </w:p>
        </w:tc>
        <w:tc>
          <w:tcPr>
            <w:tcW w:w="3402"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内容要求</w:t>
            </w:r>
          </w:p>
        </w:tc>
        <w:tc>
          <w:tcPr>
            <w:tcW w:w="2268"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公开时限</w:t>
            </w:r>
          </w:p>
        </w:tc>
        <w:tc>
          <w:tcPr>
            <w:tcW w:w="787"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w:t>
            </w:r>
          </w:p>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格式</w:t>
            </w:r>
          </w:p>
        </w:tc>
        <w:tc>
          <w:tcPr>
            <w:tcW w:w="1340"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公开渠道</w:t>
            </w:r>
          </w:p>
        </w:tc>
        <w:tc>
          <w:tcPr>
            <w:tcW w:w="1559"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政府信息公开指南</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本单位政府信息公开指南</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5089851</w:t>
            </w:r>
          </w:p>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val="en-US"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政府信息公开制度</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本单位政府信息公开工作制度</w:t>
            </w:r>
          </w:p>
        </w:tc>
        <w:tc>
          <w:tcPr>
            <w:tcW w:w="2268" w:type="dxa"/>
            <w:vMerge w:val="continue"/>
            <w:vAlign w:val="center"/>
          </w:tcPr>
          <w:p>
            <w:pPr>
              <w:rPr>
                <w:rFonts w:asciiTheme="minorEastAsia" w:hAnsiTheme="minorEastAsia"/>
                <w:color w:val="000000" w:themeColor="text1"/>
                <w:sz w:val="20"/>
                <w:szCs w:val="20"/>
              </w:rPr>
            </w:pP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w:t>
            </w: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政府信息公开年报</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本单位政府信息公开工作年度报告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每年1月31日前</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文本、图表</w:t>
            </w: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申请公开政府信息</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本单位政府信息依申请公开通道</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w:t>
            </w: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机关简介</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机关概况</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《中华人民共和国政府信息公开条例》、三定方案</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本单位名称、工作职能、办公地址、办公时间、联系电话等信息</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领导信息</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本单位领导的姓名、职务、简历、分工等信息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内设机构</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本单位内设机构的名称、职能、责任人、联系电话等信息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直属单位或下属机构</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本单位直属单位或下属机构的名称、职能、地址、联系方式等信息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规范性文件</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行政规范性文件</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r>
              <w:rPr>
                <w:rFonts w:asciiTheme="minorEastAsia" w:hAnsiTheme="minorEastAsia"/>
                <w:color w:val="000000" w:themeColor="text1"/>
                <w:sz w:val="20"/>
                <w:szCs w:val="20"/>
              </w:rPr>
              <w:t>浙江省行政机关政策解读工作实施办法</w:t>
            </w:r>
            <w:r>
              <w:rPr>
                <w:rFonts w:hint="eastAsia" w:asciiTheme="minorEastAsia" w:hAnsiTheme="minorEastAsia"/>
                <w:color w:val="000000" w:themeColor="text1"/>
                <w:sz w:val="20"/>
                <w:szCs w:val="20"/>
              </w:rPr>
              <w:t>》</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本单位制发的行政规范性文件</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政策文件</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政策解读</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r>
              <w:rPr>
                <w:rFonts w:asciiTheme="minorEastAsia" w:hAnsiTheme="minorEastAsia"/>
                <w:color w:val="000000" w:themeColor="text1"/>
                <w:sz w:val="20"/>
                <w:szCs w:val="20"/>
              </w:rPr>
              <w:t>浙江省行政机关政策解读工作实施办法</w:t>
            </w:r>
            <w:r>
              <w:rPr>
                <w:rFonts w:hint="eastAsia" w:asciiTheme="minorEastAsia" w:hAnsiTheme="minorEastAsia"/>
                <w:color w:val="000000" w:themeColor="text1"/>
                <w:sz w:val="20"/>
                <w:szCs w:val="20"/>
              </w:rPr>
              <w:t>》</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本单位制发的行政规范性文件及重要政策文件解读</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文本、图表、音频、视频</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单位文件</w:t>
            </w:r>
          </w:p>
        </w:tc>
        <w:tc>
          <w:tcPr>
            <w:tcW w:w="1985" w:type="dxa"/>
            <w:vMerge w:val="continue"/>
            <w:tcBorders>
              <w:bottom w:val="single" w:color="auto" w:sz="4" w:space="0"/>
            </w:tcBorders>
            <w:vAlign w:val="center"/>
          </w:tcPr>
          <w:p>
            <w:pPr>
              <w:rPr>
                <w:rFonts w:asciiTheme="minorEastAsia" w:hAnsiTheme="minorEastAsia"/>
                <w:color w:val="000000" w:themeColor="text1"/>
                <w:sz w:val="20"/>
                <w:szCs w:val="20"/>
              </w:rPr>
            </w:pPr>
          </w:p>
        </w:tc>
        <w:tc>
          <w:tcPr>
            <w:tcW w:w="850"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本单位制发的其他政策文件</w:t>
            </w:r>
          </w:p>
        </w:tc>
        <w:tc>
          <w:tcPr>
            <w:tcW w:w="2268" w:type="dxa"/>
            <w:vMerge w:val="continue"/>
            <w:tcBorders>
              <w:bottom w:val="single" w:color="auto" w:sz="4" w:space="0"/>
            </w:tcBorders>
            <w:vAlign w:val="center"/>
          </w:tcPr>
          <w:p>
            <w:pPr>
              <w:rPr>
                <w:rFonts w:asciiTheme="minorEastAsia" w:hAnsiTheme="minorEastAsia"/>
                <w:color w:val="000000" w:themeColor="text1"/>
                <w:sz w:val="20"/>
                <w:szCs w:val="20"/>
              </w:rPr>
            </w:pPr>
          </w:p>
        </w:tc>
        <w:tc>
          <w:tcPr>
            <w:tcW w:w="787"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continue"/>
            <w:tcBorders>
              <w:bottom w:val="single" w:color="auto" w:sz="4" w:space="0"/>
            </w:tcBorders>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教育法律</w:t>
            </w:r>
          </w:p>
        </w:tc>
        <w:tc>
          <w:tcPr>
            <w:tcW w:w="1985"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《中华人民共和国政府信息公开条例》</w:t>
            </w:r>
          </w:p>
        </w:tc>
        <w:tc>
          <w:tcPr>
            <w:tcW w:w="850" w:type="dxa"/>
            <w:shd w:val="clear" w:color="auto" w:fill="FFFFFF" w:themeFill="background1"/>
            <w:vAlign w:val="center"/>
          </w:tcPr>
          <w:p>
            <w:pPr>
              <w:rPr>
                <w:rFonts w:asciiTheme="minorEastAsia" w:hAnsiTheme="minorEastAsia"/>
                <w:color w:val="000000" w:themeColor="text1"/>
                <w:sz w:val="18"/>
                <w:szCs w:val="20"/>
              </w:rPr>
            </w:pPr>
            <w:r>
              <w:rPr>
                <w:rFonts w:asciiTheme="minorEastAsia" w:hAnsiTheme="minorEastAsia"/>
                <w:color w:val="000000" w:themeColor="text1"/>
                <w:sz w:val="18"/>
                <w:szCs w:val="20"/>
              </w:rPr>
              <w:t>执行</w:t>
            </w:r>
          </w:p>
        </w:tc>
        <w:tc>
          <w:tcPr>
            <w:tcW w:w="3402"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w:t>
            </w:r>
            <w:r>
              <w:rPr>
                <w:rFonts w:hint="eastAsia" w:asciiTheme="minorEastAsia" w:hAnsiTheme="minorEastAsia"/>
                <w:color w:val="000000" w:themeColor="text1"/>
                <w:sz w:val="20"/>
                <w:szCs w:val="20"/>
              </w:rPr>
              <w:t>中华人民共和国</w:t>
            </w:r>
            <w:r>
              <w:rPr>
                <w:rFonts w:hint="eastAsia" w:asciiTheme="minorEastAsia" w:hAnsiTheme="minorEastAsia"/>
                <w:color w:val="000000" w:themeColor="text1"/>
                <w:sz w:val="18"/>
                <w:szCs w:val="20"/>
              </w:rPr>
              <w:t>教育法》《</w:t>
            </w:r>
            <w:r>
              <w:rPr>
                <w:rFonts w:hint="eastAsia" w:asciiTheme="minorEastAsia" w:hAnsiTheme="minorEastAsia"/>
                <w:color w:val="000000" w:themeColor="text1"/>
                <w:sz w:val="20"/>
                <w:szCs w:val="20"/>
              </w:rPr>
              <w:t>中华人民共和国</w:t>
            </w:r>
            <w:r>
              <w:rPr>
                <w:rFonts w:hint="eastAsia" w:asciiTheme="minorEastAsia" w:hAnsiTheme="minorEastAsia"/>
                <w:color w:val="000000" w:themeColor="text1"/>
                <w:sz w:val="18"/>
                <w:szCs w:val="20"/>
              </w:rPr>
              <w:t>义务教育法》《</w:t>
            </w:r>
            <w:r>
              <w:rPr>
                <w:rFonts w:hint="eastAsia" w:asciiTheme="minorEastAsia" w:hAnsiTheme="minorEastAsia"/>
                <w:color w:val="000000" w:themeColor="text1"/>
                <w:sz w:val="20"/>
                <w:szCs w:val="20"/>
              </w:rPr>
              <w:t>中华人民共和国</w:t>
            </w:r>
            <w:r>
              <w:rPr>
                <w:rFonts w:hint="eastAsia" w:asciiTheme="minorEastAsia" w:hAnsiTheme="minorEastAsia"/>
                <w:color w:val="000000" w:themeColor="text1"/>
                <w:sz w:val="18"/>
                <w:szCs w:val="20"/>
              </w:rPr>
              <w:t>民办教育促进法》《</w:t>
            </w:r>
            <w:r>
              <w:rPr>
                <w:rFonts w:hint="eastAsia" w:asciiTheme="minorEastAsia" w:hAnsiTheme="minorEastAsia"/>
                <w:color w:val="000000" w:themeColor="text1"/>
                <w:sz w:val="20"/>
                <w:szCs w:val="20"/>
              </w:rPr>
              <w:t>中华人民共和国</w:t>
            </w:r>
            <w:r>
              <w:rPr>
                <w:rFonts w:hint="eastAsia" w:asciiTheme="minorEastAsia" w:hAnsiTheme="minorEastAsia"/>
                <w:color w:val="000000" w:themeColor="text1"/>
                <w:sz w:val="18"/>
                <w:szCs w:val="20"/>
              </w:rPr>
              <w:t>教师法》《</w:t>
            </w:r>
            <w:r>
              <w:rPr>
                <w:rFonts w:hint="eastAsia" w:asciiTheme="minorEastAsia" w:hAnsiTheme="minorEastAsia"/>
                <w:color w:val="000000" w:themeColor="text1"/>
                <w:sz w:val="20"/>
                <w:szCs w:val="20"/>
              </w:rPr>
              <w:t>中华人民共和国</w:t>
            </w:r>
            <w:r>
              <w:rPr>
                <w:rFonts w:hint="eastAsia" w:asciiTheme="minorEastAsia" w:hAnsiTheme="minorEastAsia"/>
                <w:color w:val="000000" w:themeColor="text1"/>
                <w:sz w:val="18"/>
                <w:szCs w:val="20"/>
              </w:rPr>
              <w:t>国家通用语言文字法》</w:t>
            </w:r>
          </w:p>
        </w:tc>
        <w:tc>
          <w:tcPr>
            <w:tcW w:w="2268"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18"/>
                <w:szCs w:val="20"/>
              </w:rPr>
            </w:pPr>
            <w:r>
              <w:rPr>
                <w:rFonts w:asciiTheme="minorEastAsia" w:hAnsiTheme="minorEastAsia"/>
                <w:color w:val="000000" w:themeColor="text1"/>
                <w:sz w:val="18"/>
                <w:szCs w:val="20"/>
              </w:rPr>
              <w:t>文本</w:t>
            </w:r>
          </w:p>
        </w:tc>
        <w:tc>
          <w:tcPr>
            <w:tcW w:w="1340"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政府网站</w:t>
            </w: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规划计划</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专项规划</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行业专项发展规划</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计划总结</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本单位年度、半年度工作总结和工作计划</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统计数据</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本单位业务统计数据</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人事信息</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部门人事</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本单位任免干部人事信息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财政预算/决算</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部门年度预算</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本单位部门年度财政预算</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每年3月1日前</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5089526</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部门年度决算</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本单位部门年度财政决算报告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每年9月15日前</w:t>
            </w: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行政事业性收费项目</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行政事业性收费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本单位行政事业性收费目录和批复</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5089526</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政府专项信息</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人大建议办理结果</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本单位办理的人大代表建议办理答复内容</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政协提案办理结果</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本单位办理的政协提案办理答复内容</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财政专项资金</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财政专项资金管理和使用情况</w:t>
            </w:r>
          </w:p>
        </w:tc>
        <w:tc>
          <w:tcPr>
            <w:tcW w:w="2268" w:type="dxa"/>
            <w:vMerge w:val="continue"/>
            <w:vAlign w:val="center"/>
          </w:tcPr>
          <w:p>
            <w:pPr>
              <w:rPr>
                <w:rFonts w:asciiTheme="minorEastAsia" w:hAnsiTheme="minorEastAsia"/>
                <w:color w:val="000000" w:themeColor="text1"/>
                <w:sz w:val="20"/>
                <w:szCs w:val="20"/>
              </w:rPr>
            </w:pP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5089526</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社会救助</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教育救助</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救助对象认定、救助标准、救助款发放情况</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应急管理</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应急预案</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本单位各类应急预案公布</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预警及应对情况</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气象、自然灾害等各类应急预警信息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教育事业</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教育规划</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《中华人民共和国政府信息公开条例》《中华人民共和国统计法》《教育统计管理规定》</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教育事业发展规划，年度教育经费统计报告，教育督查评估监测报告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教育统计数据</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学校数据、在校生数据、教师数据、办学条件数据、县级汇总数据</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基础教育</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基础教育工作各项信息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w:t>
            </w:r>
          </w:p>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博、微信</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职业教育</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职业教育工作各项信息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民办教育</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《中华人民共和国政府信息公开条例》《中华人民共和国民办教育促进法》《国务院关于鼓励社会力量兴办教育 促进民办教育健康发展的若干意见》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民办学校基本信息审批备案情况、日常监管信息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exac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招生考试</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《中华人民共和国政府信息公开条例》《教育部关于进一步做好小学升入初中免试就近入学工作的实施意见》《教育部关于推进中小学信息公开工作的意见》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招生政策、计划、收费、考试信息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5082250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学生管理</w:t>
            </w:r>
          </w:p>
        </w:tc>
        <w:tc>
          <w:tcPr>
            <w:tcW w:w="1985"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《中华人民共和国政府信息公开条例》《国务院关于进一步完善城乡义务教育经费保障机制的通知》</w:t>
            </w:r>
          </w:p>
        </w:tc>
        <w:tc>
          <w:tcPr>
            <w:tcW w:w="85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学生资助政策、城乡教育“两免一补”政策及实施信息</w:t>
            </w:r>
          </w:p>
        </w:tc>
        <w:tc>
          <w:tcPr>
            <w:tcW w:w="2268"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《中华人民共和国政府信息公开条例》《中华人民共和国义务教育法》《中小学生学籍管理办法》</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区域内义务教育阶段学生休学、复学、转学相关政策及所需材料和办理流程；适龄儿童延缓入学所需材料及办理流程；学籍证明、毕（结）业证书遗失办理学历证明确认</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政府网站、微博、微信、其他（中小学生学籍管理系统）</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《中华人民共和国政府信息公开条例》、省市县表彰文件</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省市县“三好学生”“优秀学生干部”评选标准；评比方法；表彰名单等</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教师管理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教师招聘计划和公告、拟聘用人员名单公示</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《中华人民共和国政府信息公开条例》《人力资源社会保障部教育部关于印发深化中小学教师职称制度改革的指导意见的通知》</w:t>
            </w:r>
          </w:p>
        </w:tc>
        <w:tc>
          <w:tcPr>
            <w:tcW w:w="85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职称评审政策、评审通知、学校拟推荐人员名单、评审结果、最终结果</w:t>
            </w:r>
          </w:p>
        </w:tc>
        <w:tc>
          <w:tcPr>
            <w:tcW w:w="2268"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信息形成（变更）3个工作日内，公示时间不少于7个工作日</w:t>
            </w:r>
          </w:p>
        </w:tc>
        <w:tc>
          <w:tcPr>
            <w:tcW w:w="787"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《中华人民共和国政府信息公开条例》《中华人民共和国教师法》《教师资格条例》及实施办法、《教育部关于印发〈教师资格证书管理规定〉的通知》</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教师资格认定申请材料；参加体检时间、医疗机构名单、体检合格标准；认定结果；咨询方式、监督举报方式、常见问题等；中小学、幼儿园教师资格证书补发、换发政策及流程</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教师职业行为准则及违规处理办法；对教师有严重违反教师职业行为准则的行政处罚信息</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《中华人民共和国教师法》《中共中央 国务院关于全面深化新时代教师队伍建设改革的意见》</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优秀教师的表彰、奖励等行政奖励信息公示</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《中华人民共和国政府信息公开条例》《关于做好乡村学校从教30年教师荣誉证书颁发工作的通知》</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任教30年乡村教师以上教师申请荣誉证书相关政策</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9"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特岗教师招聘设置管理政策、条件、程序等；特岗教师招聘文件及招聘公告；初审结果；笔试成绩；资格复审结果；参加面试人员、面试成绩；进入考察人员名单；拟聘用人员名单；最终聘用结果</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信息形成（变更）3个工作日内，公示时间不少于7个工作日</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乡村教师生活补助管理制度、实施方案、实施时间、补助范围、发放对象、补助档次标准、发放情况</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信息形成（变更）3个工作日内；教师申领情况进行常年公示</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《中华人民共和国教育法》《中华人民共和国教师法》《中小学教师继续教育规定》</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教师培训政策文件、培训项目组织实施通知</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《中华人民共和国政府信息公开条例》《普通话水平测试管理规定》</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开展普通话培训、测试的通知；测试结果查询</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重要政策执行情况</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控辍保学</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《中华人民共和国政府信息公开条例》《国务院办公厅关于进一步加强控辍保学提高义务教育巩固水平的通知》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“一县一策”控辍保学工作方案；年度工作进展情况（含义务教育学生失学、辍学的总体情况，建档立卡家庭贫困学生总体就学情况）；督导检查结果公告；典型经验和有效做法</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农村义务教育学生营养改善计划</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《中华人民共和国政府信息公开条例》《国务院办公厅关于实施农村义务教育学生营养改善计划的意见》《教育部等十五部门关于印发〈农村义务教育学生营养改善计划实施细则〉等五个配套文件的通知》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有关政策法规、规章、规范性文件；组织机构和职责，举报电话、信箱或电子邮箱；供餐企业、托餐家庭名单</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学校食堂饭菜价格、带量食谱；学校膳食委员会名单；学校管理人员陪餐情况；食品安全突发事件应急预案</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供餐企业（单位）配套管理制度，食品安全责任人、供餐方签约人；食品安全突发事件应急预案</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学校体育评价</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《中华人民共和国政府信息公开条例》、教育部关于印发《学生体质健康监测评价办法》等三个文件的通知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学校美育评价</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《中华人民共和国政府信息公开条例》、教育部关于印发《中小学生艺术素质测评办法》等三个文件的通知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教育督导</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机构队伍</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《教育督导条例》《县域义务教育均衡发展督导评估暂行办法》《县域义务教育优质均衡发展督导评估办法》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督导部门组成、督学名单</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5088941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学校督导评估</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年度督导工作计划内容、责任区划分和责任督学名单、责任督学日常督导事项，学校督导评估的办法、指标体系、督导评估报告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义务教育均衡发展督导评估</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义务教育均衡发展有关政策文件、职责权限、管理流程、监督方式、年度工作计划等，义务教育均衡发展状况自评方案及结果，省级教育督导机构对县进行督导评估的工作安排、评估结果</w:t>
            </w:r>
          </w:p>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国务院教育督导委员会对义务教育发展均衡县进行认定的结果、报告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校园安全</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校园安全管理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《中华人民共和国政府信息公开条例》《国务院办公厅关于加强中小学幼儿园安全风险防控体系建设的意见》《教育部关于推进中小学信息公开工作的意见》《校车安全管理条例》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校园安全管理法律法规、配套管理制度，学生住宿、用餐、组织活动等安全管理情况，校园安全突发事件应急预案、预警信息、应对情况、调查处理情况，校车使用许可申请政策规定及申请流程</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政府网站、广播电视、报刊、信息公告栏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行政权力</w:t>
            </w: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初级中学教师资格认定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咨询电话：0580-4471180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小学教师资格认定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幼儿园教师资格认定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个人与法人申请联合举办实施中等及中等以下学历教育、学前教育、自学考试助学及其他文化教育的非营利民办学校筹备设立审批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个人申请举办实施中等及中等以下学历教育、学前教育、自学考试助学及其他文化教育的非营利性民办学校筹备设立审批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法人申请举办实施中等及中等以下学历教育、学前教育、自学考试助学及其他文化教育的非营利性民办学校筹备设立审批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个人申请举办实施中等及中等以下学历教育、学前教育、自学考试助学及其他文化教育的非营利性民办学校正式设立审批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法人申请举办实施中等及中等以下学历教育、学前教育、自学考试助学及其他文化教育的非营利性民办学校正式设立审批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个人与法人申请联合举办实施中等及中等以下学历教育、学前教育、自学考试助学及其他文化教育的非营利性民办学校正式设立审批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实施中等及中等以下学历教育、学前教育、自学考试助学及其他文化教育的民办学校分立审批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实施中等及中等以下学历教育、学前教育、自学考试助学及其他文化教育的民办学校合并审批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实施中等及中等以下学历教育、学前教育、自学考试助学及其他文化教育的民办学校地址变更审批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实施中等及中等以下学历教育、学前教育、自学考试助学及其他文化教育的民办学校名称变更审批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实施中等及中等以下学历教育、学前教育、自学考试助学及其他文化教育的民办学校层次、类别变更审批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实施中等及中等以下学历教育、学前教育、自学考试助学及其他文化教育的民办学校举办者变更审批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实施中等及中等以下学历教育、学前教育、自学考试助学及其他文化教育的民办学校终止审批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任教三十年教师荣誉证书核发</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《关于做好浙江省任教三十年教师荣誉证书颁发工作的通知》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对少数民族考生参加中考优待的确认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《浙江省少数民族权益保障条例》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对符合条件的消防救援队伍指战员子女考生参加中考优待的确认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《应急管理部 教育部关于做好国家综合性消防救援队伍人员及其子女教育优待工作的通知》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对归侨、归侨子女、华侨子女考生参加中考优待的确认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《中华人民共和国归侨侨眷权益保护法》《浙江省实施〈中华人民共和国归侨侨眷权益保护法〉办法》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对台胞子女考生参加中考优待的确认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 国务院台湾事务办公室关于进一步做好台湾同胞子女在大陆中小学和幼儿园就读工作的若干意见》《浙江省教育厅 浙江省人民政府台湾事务办公室关于进一步做好台胞子女就读中小学和幼儿园工作的若干意见》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对港澳居民子女考生参加中考优待的确认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《中华人民共和国归侨侨眷权益保护法》《浙江省实施〈中华人民共和国归侨侨眷权益保护法〉办法》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对符合条件的警察子女考生参加中考优待的确认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《公安部 教育部关于进一步加强和改进公安英烈和因公牺牲伤残公安民警子女优待工作的通知》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对优抚对象子女考生参加中考优待的确认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教育部办公厅总政治部干部部关于进一步贯彻实施《军人子女教育优待办法》的通知、《浙江省教育厅 浙江省军区政治部关于贯彻〈军人子女教育优待办法〉的实施意见》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教师资格定期注册</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《中小学教师资格定期注册暂行办法》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依法招收适龄儿童、少年进行文艺、体育等专业训练的社会组织自行实施义务教育的批准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校车使用许可的前置审查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民办学校办学许可证年检</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《教育部、人力资源社会保障部、工商总局关于印发〈营利性民办学校监督管理实施细则〉的通知》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三级幼儿园重新复核</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《幼儿园工作规程》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三级幼儿园首次评定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《幼儿园工作规程》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三级幼儿园直接预评</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《幼儿园工作规程》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对学生申诉的处理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对教师申诉的处理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普惠性民办幼儿园认定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《浙江省教育厅 浙江省财政厅 浙江省物价局关于普惠性民办幼儿园认定及管理工作的指导意见》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对违反国家教育法或民办教育促进法，违规举办学校或其他教育机构的处罚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幼儿园未按规定配备保育教育场所和设施设备的处罚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幼儿园配备或者聘用工作人员不符合规定要求的处罚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幼儿园组织学龄前儿童参加商业性活动或者无安全保障的活动的处罚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幼儿园擅自给学龄前儿童用药或者擅自组织学龄前儿童进行群体性用药的处罚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幼儿园教授小学教育内容、进行其他超前教育或者强化训练的处罚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幼儿园保育教育场所和配置的设施设备、用品用具、玩具、教具等不符合国家和省规定的安全、卫生、环境保护要求的处罚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幼儿园招生、编班进行考试、测查或者超过规定班额的处罚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幼儿园使用未经省级教材审定委员会审定的课程资源和教师指导用书的处罚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义务教育段学校以向学生推销或者变相推销商品、服务等方式谋取利益的处罚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学校违反校车安全管理规定导致发生学生伤亡事故的处罚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国家机关工作人员和教科书审查人员参与或者变相参与教科书编写的处罚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教师品行不良、侮辱学生，影响恶劣的处罚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《教师资格条</w:t>
            </w:r>
            <w:bookmarkStart w:id="0" w:name="_GoBack"/>
            <w:bookmarkEnd w:id="0"/>
            <w:r>
              <w:rPr>
                <w:rFonts w:hint="eastAsia" w:asciiTheme="minorEastAsia" w:hAnsiTheme="minorEastAsia"/>
                <w:color w:val="000000" w:themeColor="text1"/>
                <w:sz w:val="20"/>
                <w:szCs w:val="20"/>
              </w:rPr>
              <w:t>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学校或其他教育机构违反法律、行政法规的规定，颁发学位、学历或者其他学业证书的处罚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学校或者其他教育机构违反国家有关规定招收学生的处罚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对教师、企业的伪造、使用教师资格证行为的处罚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对持有教师资格证书者的拥有教师资格的行政处罚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《中华人民共和国教师法》《中华人民共和国教师资格条例》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民办学校擅自改变民办学校名称、层次、类别的处罚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民办学校恶意终止办学、抽逃资金或者挪用办学经费的处罚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民办学校非法颁发或者伪造学历证书、结业证书、培训证书、职业资格证书的处罚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民办学校伪造、变造、买卖、出租、出借办学许可证的处罚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民办学校发布虚假招生简章或者广告，骗取钱财的处罚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民办学校擅自改变举办者的处罚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民办学校擅自分立、合并民办学校的处罚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民办学校提交虚假证明文件或者采取其他欺诈手段隐瞒重要事实骗取办学许可证的处罚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民办学校管理混乱严重影响教育教学，产生恶劣社会影响的处罚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对幼儿园的行政检查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《中共中央 国务院关于学前教育深化改革规范发展的若干意见》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对教师资格的检查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对社会组织的行政检查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对学校的行政检查</w:t>
            </w:r>
          </w:p>
        </w:tc>
        <w:tc>
          <w:tcPr>
            <w:tcW w:w="1985" w:type="dxa"/>
            <w:vAlign w:val="center"/>
          </w:tcPr>
          <w:p>
            <w:pPr>
              <w:rPr>
                <w:rFonts w:asciiTheme="minorEastAsia" w:hAnsiTheme="minorEastAsia"/>
                <w:color w:val="000000" w:themeColor="text1"/>
                <w:sz w:val="20"/>
                <w:szCs w:val="20"/>
              </w:rPr>
            </w:pPr>
            <w:r>
              <w:rPr>
                <w:rFonts w:cs="Arial" w:asciiTheme="minorEastAsia" w:hAnsiTheme="minorEastAsia"/>
                <w:color w:val="000000" w:themeColor="text1"/>
                <w:sz w:val="20"/>
                <w:szCs w:val="20"/>
                <w:shd w:val="clear" w:color="auto" w:fill="FFFFFF"/>
              </w:rPr>
              <w:t>《学校体育工作条例》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对学校的检查</w:t>
            </w:r>
          </w:p>
        </w:tc>
        <w:tc>
          <w:tcPr>
            <w:tcW w:w="1985"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对教材选用情况的检查</w:t>
            </w:r>
          </w:p>
        </w:tc>
        <w:tc>
          <w:tcPr>
            <w:tcW w:w="1985" w:type="dxa"/>
            <w:vAlign w:val="center"/>
          </w:tcPr>
          <w:p>
            <w:pPr>
              <w:rPr>
                <w:rFonts w:cs="Arial" w:asciiTheme="minorEastAsia" w:hAnsiTheme="minorEastAsia"/>
                <w:color w:val="000000" w:themeColor="text1"/>
                <w:sz w:val="20"/>
                <w:szCs w:val="20"/>
                <w:shd w:val="clear" w:color="auto" w:fill="FFFFFF"/>
              </w:rPr>
            </w:pPr>
            <w:r>
              <w:rPr>
                <w:rFonts w:cs="Arial" w:asciiTheme="minorEastAsia" w:hAnsiTheme="minorEastAsia"/>
                <w:color w:val="000000" w:themeColor="text1"/>
                <w:sz w:val="20"/>
                <w:szCs w:val="20"/>
                <w:shd w:val="clear" w:color="auto" w:fill="FFFFFF"/>
              </w:rPr>
              <w:t>《</w:t>
            </w:r>
            <w:r>
              <w:rPr>
                <w:rFonts w:hint="eastAsia" w:asciiTheme="minorEastAsia" w:hAnsiTheme="minorEastAsia"/>
                <w:color w:val="000000" w:themeColor="text1"/>
                <w:sz w:val="20"/>
                <w:szCs w:val="20"/>
              </w:rPr>
              <w:t>中华人民共和国</w:t>
            </w:r>
            <w:r>
              <w:rPr>
                <w:rFonts w:cs="Arial" w:asciiTheme="minorEastAsia" w:hAnsiTheme="minorEastAsia"/>
                <w:color w:val="000000" w:themeColor="text1"/>
                <w:sz w:val="20"/>
                <w:szCs w:val="20"/>
                <w:shd w:val="clear" w:color="auto" w:fill="FFFFFF"/>
              </w:rPr>
              <w:t>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对校外培训机构办学行为的行政检查</w:t>
            </w:r>
          </w:p>
        </w:tc>
        <w:tc>
          <w:tcPr>
            <w:tcW w:w="1985"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《教育部办公厅等四部门关于切实减轻中小学生课外负担开展校外培训机构专项治理行动的通知》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其他（专项审查）</w:t>
            </w:r>
          </w:p>
        </w:tc>
        <w:tc>
          <w:tcPr>
            <w:tcW w:w="1985" w:type="dxa"/>
            <w:vAlign w:val="center"/>
          </w:tcPr>
          <w:p>
            <w:pPr>
              <w:rPr>
                <w:rFonts w:cs="Arial" w:asciiTheme="minorEastAsia" w:hAnsiTheme="minorEastAsia"/>
                <w:color w:val="000000" w:themeColor="text1"/>
                <w:sz w:val="20"/>
                <w:szCs w:val="20"/>
                <w:shd w:val="clear" w:color="auto" w:fill="FFFFFF"/>
              </w:rPr>
            </w:pPr>
            <w:r>
              <w:rPr>
                <w:rFonts w:cs="Arial" w:asciiTheme="minorEastAsia" w:hAnsiTheme="minorEastAsia"/>
                <w:color w:val="000000" w:themeColor="text1"/>
                <w:sz w:val="20"/>
                <w:szCs w:val="20"/>
                <w:shd w:val="clear" w:color="auto" w:fill="FFFFFF"/>
              </w:rPr>
              <w:t>《校车安全管理条例》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公共服务</w:t>
            </w: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义务教育学历证明书办理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《教育部关于印发中小学生学籍管理办法的通知》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教师资格证书补发换发</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教育部关于印发《教师资格证书管理规定》的通知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hint="eastAsia" w:cs="Arial" w:asciiTheme="minorEastAsia" w:hAnsiTheme="minorEastAsia"/>
                <w:color w:val="000000" w:themeColor="text1"/>
                <w:kern w:val="0"/>
                <w:sz w:val="20"/>
                <w:szCs w:val="20"/>
                <w:lang w:eastAsia="zh-CN"/>
              </w:rPr>
              <w:t>嵊泗</w:t>
            </w:r>
            <w:r>
              <w:rPr>
                <w:rFonts w:hint="eastAsia" w:cs="Arial" w:asciiTheme="minorEastAsia" w:hAnsiTheme="minorEastAsia"/>
                <w:color w:val="000000" w:themeColor="text1"/>
                <w:kern w:val="0"/>
                <w:sz w:val="20"/>
                <w:szCs w:val="20"/>
              </w:rPr>
              <w:t>县民办学校和培训机构政策咨询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咨询电话、办事流程等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hint="eastAsia" w:cs="Arial" w:asciiTheme="minorEastAsia" w:hAnsiTheme="minorEastAsia"/>
                <w:color w:val="000000" w:themeColor="text1"/>
                <w:kern w:val="0"/>
                <w:sz w:val="20"/>
                <w:szCs w:val="20"/>
                <w:lang w:eastAsia="zh-CN"/>
              </w:rPr>
              <w:t>嵊泗</w:t>
            </w:r>
            <w:r>
              <w:rPr>
                <w:rFonts w:hint="eastAsia" w:cs="Arial" w:asciiTheme="minorEastAsia" w:hAnsiTheme="minorEastAsia"/>
                <w:color w:val="000000" w:themeColor="text1"/>
                <w:kern w:val="0"/>
                <w:sz w:val="20"/>
                <w:szCs w:val="20"/>
              </w:rPr>
              <w:t>县中小学心理辅导站心理咨询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《中小学心理健康教育指导纲要（2012年修订）》</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咨询电话、办事流程等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高中招生考试成绩查询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舟山市教育局关于做好2020年初中毕业生学业水平考试与高中招生工作的通知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成绩查询网址、查询方法等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高中招生录取结果查询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舟山市教育局关于做好2020年初中毕业生学业水平考试与高中招生工作的通知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录取查询网址、查询方法等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bl>
    <w:p>
      <w:pPr>
        <w:rPr>
          <w:rFonts w:hint="eastAsia" w:eastAsiaTheme="minorEastAsia"/>
          <w:szCs w:val="21"/>
          <w:lang w:val="en-US" w:eastAsia="zh-CN"/>
        </w:rPr>
      </w:pPr>
      <w:r>
        <w:rPr>
          <w:rFonts w:hint="eastAsia"/>
          <w:szCs w:val="21"/>
        </w:rPr>
        <w:t>编制人：</w:t>
      </w:r>
      <w:r>
        <w:rPr>
          <w:rFonts w:hint="eastAsia"/>
          <w:szCs w:val="21"/>
          <w:lang w:eastAsia="zh-CN"/>
        </w:rPr>
        <w:t>王</w:t>
      </w:r>
      <w:r>
        <w:rPr>
          <w:rFonts w:hint="eastAsia"/>
          <w:szCs w:val="21"/>
          <w:lang w:val="en-US" w:eastAsia="zh-CN"/>
        </w:rPr>
        <w:t xml:space="preserve"> </w:t>
      </w:r>
      <w:r>
        <w:rPr>
          <w:rFonts w:hint="eastAsia"/>
          <w:szCs w:val="21"/>
          <w:lang w:eastAsia="zh-CN"/>
        </w:rPr>
        <w:t>强</w:t>
      </w:r>
      <w:r>
        <w:rPr>
          <w:rFonts w:hint="eastAsia"/>
          <w:szCs w:val="21"/>
        </w:rPr>
        <w:t xml:space="preserve">             审核人：</w:t>
      </w:r>
      <w:r>
        <w:rPr>
          <w:rFonts w:hint="eastAsia"/>
          <w:szCs w:val="21"/>
          <w:lang w:eastAsia="zh-CN"/>
        </w:rPr>
        <w:t>王</w:t>
      </w:r>
      <w:r>
        <w:rPr>
          <w:rFonts w:hint="eastAsia"/>
          <w:szCs w:val="21"/>
          <w:lang w:val="en-US" w:eastAsia="zh-CN"/>
        </w:rPr>
        <w:t xml:space="preserve"> </w:t>
      </w:r>
      <w:r>
        <w:rPr>
          <w:rFonts w:hint="eastAsia"/>
          <w:szCs w:val="21"/>
          <w:lang w:eastAsia="zh-CN"/>
        </w:rPr>
        <w:t>成</w:t>
      </w:r>
      <w:r>
        <w:rPr>
          <w:rFonts w:hint="eastAsia"/>
          <w:szCs w:val="21"/>
        </w:rPr>
        <w:t xml:space="preserve">                 编制日期：2020.</w:t>
      </w:r>
      <w:r>
        <w:rPr>
          <w:rFonts w:hint="eastAsia"/>
          <w:szCs w:val="21"/>
          <w:lang w:val="en-US" w:eastAsia="zh-CN"/>
        </w:rPr>
        <w:t>9</w:t>
      </w:r>
      <w:r>
        <w:rPr>
          <w:rFonts w:hint="eastAsia"/>
          <w:szCs w:val="21"/>
        </w:rPr>
        <w:t>.</w:t>
      </w:r>
      <w:r>
        <w:rPr>
          <w:rFonts w:hint="eastAsia"/>
          <w:szCs w:val="21"/>
          <w:lang w:val="en-US" w:eastAsia="zh-CN"/>
        </w:rPr>
        <w:t>15</w:t>
      </w:r>
    </w:p>
    <w:p>
      <w:pPr>
        <w:rPr>
          <w:szCs w:val="21"/>
        </w:rPr>
      </w:pPr>
    </w:p>
    <w:p>
      <w:pPr>
        <w:rPr>
          <w:szCs w:val="21"/>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77870"/>
      <w:docPartObj>
        <w:docPartGallery w:val="autotext"/>
      </w:docPartObj>
    </w:sdtPr>
    <w:sdtContent>
      <w:p>
        <w:pPr>
          <w:pStyle w:val="2"/>
        </w:pPr>
        <w:r>
          <w:fldChar w:fldCharType="begin"/>
        </w:r>
        <w:r>
          <w:instrText xml:space="preserve"> PAGE   \* MERGEFORMAT </w:instrText>
        </w:r>
        <w:r>
          <w:fldChar w:fldCharType="separate"/>
        </w:r>
        <w:r>
          <w:rPr>
            <w:lang w:val="zh-CN"/>
          </w:rPr>
          <w:t>28</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Q5ZjJhY2UzNzQzNmE0MGU5MmIwMjJkZWJiMjBlMzYifQ=="/>
  </w:docVars>
  <w:rsids>
    <w:rsidRoot w:val="00D74DAC"/>
    <w:rsid w:val="000066EF"/>
    <w:rsid w:val="0004276C"/>
    <w:rsid w:val="000460A7"/>
    <w:rsid w:val="00055488"/>
    <w:rsid w:val="00055F94"/>
    <w:rsid w:val="00103CE2"/>
    <w:rsid w:val="001379D5"/>
    <w:rsid w:val="00141EA5"/>
    <w:rsid w:val="00147FDB"/>
    <w:rsid w:val="001523EB"/>
    <w:rsid w:val="001557F0"/>
    <w:rsid w:val="00155947"/>
    <w:rsid w:val="001630E7"/>
    <w:rsid w:val="00177661"/>
    <w:rsid w:val="001A14B4"/>
    <w:rsid w:val="001B1381"/>
    <w:rsid w:val="001C6CE0"/>
    <w:rsid w:val="001E05E2"/>
    <w:rsid w:val="001E1A15"/>
    <w:rsid w:val="002267A1"/>
    <w:rsid w:val="0027301A"/>
    <w:rsid w:val="002967EA"/>
    <w:rsid w:val="00326B47"/>
    <w:rsid w:val="003366D4"/>
    <w:rsid w:val="00367F87"/>
    <w:rsid w:val="003A48A0"/>
    <w:rsid w:val="003E5D34"/>
    <w:rsid w:val="003E5E83"/>
    <w:rsid w:val="00435951"/>
    <w:rsid w:val="00442651"/>
    <w:rsid w:val="004503E8"/>
    <w:rsid w:val="0046233D"/>
    <w:rsid w:val="00463351"/>
    <w:rsid w:val="0046436F"/>
    <w:rsid w:val="004B755A"/>
    <w:rsid w:val="005233B2"/>
    <w:rsid w:val="00552A08"/>
    <w:rsid w:val="005904E2"/>
    <w:rsid w:val="005A2C0D"/>
    <w:rsid w:val="005D194B"/>
    <w:rsid w:val="005F26CA"/>
    <w:rsid w:val="005F36F8"/>
    <w:rsid w:val="0060003A"/>
    <w:rsid w:val="0060621A"/>
    <w:rsid w:val="006438A9"/>
    <w:rsid w:val="00644615"/>
    <w:rsid w:val="006536EC"/>
    <w:rsid w:val="00661CEA"/>
    <w:rsid w:val="00683B24"/>
    <w:rsid w:val="006E729F"/>
    <w:rsid w:val="00776A75"/>
    <w:rsid w:val="007C1F48"/>
    <w:rsid w:val="008043F2"/>
    <w:rsid w:val="00811D7F"/>
    <w:rsid w:val="00841039"/>
    <w:rsid w:val="00853284"/>
    <w:rsid w:val="008D3764"/>
    <w:rsid w:val="008E16A9"/>
    <w:rsid w:val="008F7101"/>
    <w:rsid w:val="009656B0"/>
    <w:rsid w:val="0097235B"/>
    <w:rsid w:val="009B549B"/>
    <w:rsid w:val="00A162B8"/>
    <w:rsid w:val="00A54FCF"/>
    <w:rsid w:val="00A60694"/>
    <w:rsid w:val="00A73EC5"/>
    <w:rsid w:val="00AA15D8"/>
    <w:rsid w:val="00AB3007"/>
    <w:rsid w:val="00AE22D7"/>
    <w:rsid w:val="00AE5D53"/>
    <w:rsid w:val="00AE5DCF"/>
    <w:rsid w:val="00B07A6C"/>
    <w:rsid w:val="00B10D4B"/>
    <w:rsid w:val="00B27498"/>
    <w:rsid w:val="00B401CC"/>
    <w:rsid w:val="00B61E72"/>
    <w:rsid w:val="00BF0B57"/>
    <w:rsid w:val="00C47D4D"/>
    <w:rsid w:val="00C713B0"/>
    <w:rsid w:val="00C90EE4"/>
    <w:rsid w:val="00CA6F2D"/>
    <w:rsid w:val="00CB0E00"/>
    <w:rsid w:val="00CE0255"/>
    <w:rsid w:val="00D4066A"/>
    <w:rsid w:val="00D74DAC"/>
    <w:rsid w:val="00DC6796"/>
    <w:rsid w:val="00DE4944"/>
    <w:rsid w:val="00E305F0"/>
    <w:rsid w:val="00E431D8"/>
    <w:rsid w:val="00E44E01"/>
    <w:rsid w:val="00E53703"/>
    <w:rsid w:val="00E550FF"/>
    <w:rsid w:val="00E77D2D"/>
    <w:rsid w:val="00E925A4"/>
    <w:rsid w:val="00F54077"/>
    <w:rsid w:val="00FA00E8"/>
    <w:rsid w:val="00FB1C3D"/>
    <w:rsid w:val="00FE2863"/>
    <w:rsid w:val="06746A23"/>
    <w:rsid w:val="10593733"/>
    <w:rsid w:val="10977727"/>
    <w:rsid w:val="2A256CF1"/>
    <w:rsid w:val="2C1F1817"/>
    <w:rsid w:val="2C40156B"/>
    <w:rsid w:val="39FA39EB"/>
    <w:rsid w:val="3A6A363B"/>
    <w:rsid w:val="3B164124"/>
    <w:rsid w:val="55DC260A"/>
    <w:rsid w:val="5DFC2C84"/>
    <w:rsid w:val="64D132A2"/>
    <w:rsid w:val="680361FD"/>
    <w:rsid w:val="6ABC362E"/>
    <w:rsid w:val="6B02538C"/>
    <w:rsid w:val="6BA40A99"/>
    <w:rsid w:val="71774F8D"/>
    <w:rsid w:val="7193381E"/>
    <w:rsid w:val="7A397261"/>
    <w:rsid w:val="7BED5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autoRedefine/>
    <w:qFormat/>
    <w:uiPriority w:val="0"/>
    <w:rPr>
      <w:color w:val="0000FF"/>
      <w:u w:val="single"/>
    </w:rPr>
  </w:style>
  <w:style w:type="character" w:customStyle="1" w:styleId="8">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9">
    <w:name w:val="页脚 Char"/>
    <w:basedOn w:val="6"/>
    <w:link w:val="2"/>
    <w:autoRedefine/>
    <w:qFormat/>
    <w:uiPriority w:val="99"/>
    <w:rPr>
      <w:rFonts w:asciiTheme="minorHAnsi" w:hAnsiTheme="minorHAnsi" w:eastAsiaTheme="minorEastAsia" w:cstheme="minorBidi"/>
      <w:kern w:val="2"/>
      <w:sz w:val="18"/>
      <w:szCs w:val="18"/>
    </w:rPr>
  </w:style>
  <w:style w:type="paragraph" w:customStyle="1" w:styleId="1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30</Pages>
  <Words>2598</Words>
  <Characters>14812</Characters>
  <Lines>123</Lines>
  <Paragraphs>34</Paragraphs>
  <TotalTime>44</TotalTime>
  <ScaleCrop>false</ScaleCrop>
  <LinksUpToDate>false</LinksUpToDate>
  <CharactersWithSpaces>17376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2020-09-17T01:22:00Z</dcterms:created>
  <dc:creator>Administrator</dc:creator>
  <cp:lastModifiedBy>fafa送给你 </cp:lastModifiedBy>
  <cp:lastPrinted>2020-09-14T03:00:00Z</cp:lastPrinted>
  <dcterms:modified xsi:type="dcterms:W3CDTF">2024-04-23T01:54:46Z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33D53C9D9A34450B8C07B9D695DBA4F2_12</vt:lpwstr>
  </property>
</Properties>
</file>