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color w:val="auto"/>
          <w:spacing w:val="0"/>
          <w:w w:val="100"/>
          <w:sz w:val="36"/>
          <w:szCs w:val="36"/>
          <w:u w:val="none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b w:val="0"/>
          <w:i w:val="0"/>
          <w:color w:val="auto"/>
          <w:spacing w:val="0"/>
          <w:w w:val="100"/>
          <w:sz w:val="36"/>
          <w:szCs w:val="36"/>
          <w:u w:val="none"/>
          <w:lang w:val="en-US" w:eastAsia="zh-CN"/>
        </w:rPr>
        <w:t>嵊泗县政务服务办公室2023年政府信息公开工作年度报告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方正小标宋简体" w:eastAsia="方正小标宋简体" w:cs="方正小标宋简体"/>
          <w:b w:val="0"/>
          <w:i w:val="0"/>
          <w:color w:val="auto"/>
          <w:spacing w:val="0"/>
          <w:w w:val="100"/>
          <w:sz w:val="44"/>
          <w:u w:val="no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根据《中华人民共和国政府信息公开条例》的要求，现公布202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年度嵊泗县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  <w:t>政务服务办公室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公开工作年度报告。本报告中所列数据的统计期限为202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年1月1日至202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年12月31日。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（一）主动公开方面。202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年，我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  <w:t>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认真梳理政务公开事项，通过嵊泗门户网站主动公开政务信息数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  <w:t>37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条，包括工作信息、通知公告、财务信息、政策法规类信息等。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（二）依申请公开方面。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  <w:t>2023年我办依申请公开信息1条。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（三）政府信息管理方面。健全信息公开工作体系，进一步规范信息公开流程、范围、途径，及时发现并整改各类错别字、外链、敏感词等问题，确保部门信息更新及时、发布规范。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（四）平台建设方面。定期对政府门户网站内容进行更新，查漏补缺，不断规范公开目录。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（五）监督保障方面。加强队伍建设，确定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eastAsia="zh-CN"/>
        </w:rPr>
        <w:t>综合科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为政府信息公开工作责任科室，负责信息公开管理工作。开展相关业务培训，提升全体干部政策解读、信息发布能力。健全政府信息公开工作机制，加强日常监督检查，切实保证政府信息公开工作任务顺利开展。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二、主动公开政府信息情况</w:t>
      </w:r>
    </w:p>
    <w:tbl>
      <w:tblPr>
        <w:tblStyle w:val="5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36"/>
              </w:tabs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snapToGrid/>
                <w:color w:val="auto"/>
                <w:lang w:val="en-US" w:eastAsia="zh-CN"/>
              </w:rPr>
            </w:pPr>
            <w:r>
              <w:rPr>
                <w:rFonts w:hint="eastAsia"/>
                <w:snapToGrid/>
                <w:color w:val="auto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snapToGrid/>
                <w:color w:val="auto"/>
                <w:lang w:val="en-US" w:eastAsia="zh-CN"/>
              </w:rPr>
            </w:pPr>
            <w:r>
              <w:rPr>
                <w:rFonts w:hint="eastAsia"/>
                <w:snapToGrid/>
                <w:color w:val="auto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snapToGrid/>
                <w:color w:val="auto"/>
                <w:lang w:val="en-US" w:eastAsia="zh-CN"/>
              </w:rPr>
            </w:pPr>
            <w:r>
              <w:rPr>
                <w:rFonts w:hint="eastAsia"/>
                <w:snapToGrid/>
                <w:color w:val="auto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napToGrid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napToGrid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autoSpaceDE/>
        <w:autoSpaceDN/>
        <w:spacing w:beforeAutospacing="0" w:afterAutospacing="0" w:line="240" w:lineRule="auto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u w:val="no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三、收到和处理政府信息公开申请情况</w:t>
      </w:r>
    </w:p>
    <w:tbl>
      <w:tblPr>
        <w:tblStyle w:val="5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楷体" w:hAnsi="楷体" w:eastAsia="楷体" w:cs="楷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napToGrid/>
                <w:color w:val="auto"/>
                <w:lang w:val="en"/>
              </w:rPr>
            </w:pPr>
            <w:r>
              <w:rPr>
                <w:rFonts w:hint="default" w:ascii="Calibri" w:hAnsi="Calibri" w:cs="Calibri"/>
                <w:snapToGrid/>
                <w:color w:val="auto"/>
                <w:kern w:val="0"/>
                <w:sz w:val="20"/>
                <w:szCs w:val="20"/>
                <w:lang w:val="en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napToGrid/>
                <w:color w:val="auto"/>
                <w:lang w:val="en"/>
              </w:rPr>
            </w:pPr>
            <w:r>
              <w:rPr>
                <w:rFonts w:hint="default" w:ascii="Calibri" w:hAnsi="Calibri" w:cs="Calibri"/>
                <w:snapToGrid/>
                <w:color w:val="auto"/>
                <w:kern w:val="0"/>
                <w:sz w:val="20"/>
                <w:szCs w:val="20"/>
                <w:lang w:val="en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napToGrid/>
                <w:color w:val="auto"/>
                <w:lang w:val="en"/>
              </w:rPr>
            </w:pPr>
            <w:r>
              <w:rPr>
                <w:rFonts w:hint="default" w:ascii="Calibri" w:hAnsi="Calibri" w:cs="Calibri"/>
                <w:snapToGrid/>
                <w:color w:val="auto"/>
                <w:kern w:val="0"/>
                <w:sz w:val="20"/>
                <w:szCs w:val="20"/>
                <w:lang w:val="en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napToGrid/>
                <w:color w:val="auto"/>
                <w:lang w:val="en"/>
              </w:rPr>
            </w:pPr>
            <w:r>
              <w:rPr>
                <w:rFonts w:hint="default" w:ascii="Calibri" w:hAnsi="Calibri" w:cs="Calibri"/>
                <w:snapToGrid/>
                <w:color w:val="auto"/>
                <w:kern w:val="0"/>
                <w:sz w:val="20"/>
                <w:szCs w:val="20"/>
                <w:lang w:val="en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napToGrid/>
                <w:color w:val="auto"/>
                <w:lang w:val="en"/>
              </w:rPr>
            </w:pPr>
            <w:r>
              <w:rPr>
                <w:rFonts w:hint="default" w:ascii="Calibri" w:hAnsi="Calibri" w:cs="Calibri"/>
                <w:snapToGrid/>
                <w:color w:val="auto"/>
                <w:kern w:val="0"/>
                <w:sz w:val="20"/>
                <w:szCs w:val="20"/>
                <w:lang w:val="en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napToGrid/>
                <w:color w:val="auto"/>
                <w:lang w:val="en"/>
              </w:rPr>
            </w:pPr>
            <w:r>
              <w:rPr>
                <w:rFonts w:hint="default" w:ascii="Calibri" w:hAnsi="Calibri" w:cs="Calibri"/>
                <w:snapToGrid/>
                <w:color w:val="auto"/>
                <w:kern w:val="0"/>
                <w:sz w:val="20"/>
                <w:szCs w:val="20"/>
                <w:lang w:val="en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/>
        <w:autoSpaceDN/>
        <w:spacing w:before="0" w:beforeAutospacing="0" w:after="0" w:afterAutospacing="0" w:line="240" w:lineRule="auto"/>
        <w:ind w:left="0" w:leftChars="0" w:right="0" w:rightChars="0" w:firstLine="472" w:firstLineChars="200"/>
        <w:jc w:val="both"/>
        <w:outlineLvl w:val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/>
        <w:autoSpaceDN/>
        <w:spacing w:beforeAutospacing="0" w:afterAutospacing="0" w:line="240" w:lineRule="auto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caps w:val="0"/>
          <w:snapToGrid/>
          <w:color w:val="auto"/>
          <w:spacing w:val="0"/>
          <w:w w:val="100"/>
          <w:sz w:val="32"/>
          <w:szCs w:val="24"/>
          <w:u w:val="none"/>
        </w:rPr>
      </w:pPr>
    </w:p>
    <w:tbl>
      <w:tblPr>
        <w:tblStyle w:val="5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宋体" w:hAnsi="宋体" w:eastAsia="宋体" w:cs="宋体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napToGrid/>
                <w:color w:val="auto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napToGrid/>
                <w:color w:val="auto"/>
                <w:sz w:val="24"/>
                <w:szCs w:val="24"/>
              </w:rPr>
            </w:pPr>
            <w:r>
              <w:rPr>
                <w:rFonts w:hint="eastAsia" w:ascii="Calibri" w:hAnsi="Calibri" w:cs="Calibri"/>
                <w:snapToGrid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autoSpaceDE/>
        <w:autoSpaceDN/>
        <w:spacing w:beforeAutospacing="0" w:afterAutospacing="0" w:line="240" w:lineRule="auto"/>
        <w:ind w:left="0" w:leftChars="0" w:right="0" w:rightChars="0" w:firstLine="47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napToGrid/>
          <w:color w:val="auto"/>
          <w:spacing w:val="0"/>
          <w:w w:val="100"/>
          <w:sz w:val="32"/>
          <w:u w:val="none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/>
        <w:autoSpaceDN/>
        <w:spacing w:before="0" w:beforeAutospacing="0" w:after="0" w:afterAutospacing="0" w:line="560" w:lineRule="exact"/>
        <w:ind w:left="0" w:leftChars="0" w:right="0" w:rightChars="0" w:firstLine="472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(一)存在的主要问题</w:t>
      </w:r>
    </w:p>
    <w:p>
      <w:pPr>
        <w:pStyle w:val="4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/>
        <w:autoSpaceDN/>
        <w:spacing w:before="0" w:beforeAutospacing="0" w:after="0" w:afterAutospacing="0" w:line="560" w:lineRule="exact"/>
        <w:ind w:left="0" w:leftChars="0" w:right="0" w:rightChars="0" w:firstLine="472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虽然我办高度重视加强本单位的信息公开工作，但是与上级和社会公众的要求还有一定的差距，主要表现在：信息公开的内容还不够完善；政府信息公开的渠道宣传力度不够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等。</w:t>
      </w:r>
    </w:p>
    <w:p>
      <w:pPr>
        <w:pStyle w:val="4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/>
        <w:autoSpaceDN/>
        <w:spacing w:before="0" w:beforeAutospacing="0" w:after="0" w:afterAutospacing="0" w:line="560" w:lineRule="exact"/>
        <w:ind w:left="0" w:leftChars="0" w:right="0" w:rightChars="0" w:firstLine="472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(二)改进措施</w:t>
      </w:r>
    </w:p>
    <w:p>
      <w:pPr>
        <w:pStyle w:val="4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/>
        <w:autoSpaceDN/>
        <w:spacing w:before="0" w:beforeAutospacing="0" w:after="0" w:afterAutospacing="0" w:line="560" w:lineRule="exact"/>
        <w:ind w:left="0" w:leftChars="0" w:right="0" w:rightChars="0" w:firstLine="472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县政务服务办将按照县委县政府和有关部门的要求，进一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步加强和深化政府信息公开工作，积极推进行政服务中心政务公开标准化规范化，提升政务公开平台数字化水平，打造阳光政务大厅。在日常工作中加强对政务新媒体、门户网站等政府信息公开渠道的宣传，提升群众的认知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/>
        <w:autoSpaceDN/>
        <w:spacing w:before="0" w:beforeAutospacing="0" w:after="0" w:afterAutospacing="0" w:line="560" w:lineRule="exact"/>
        <w:ind w:left="0" w:leftChars="0" w:right="0" w:rightChars="0" w:firstLine="472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4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/>
        <w:autoSpaceDN/>
        <w:spacing w:before="0" w:beforeAutospacing="0" w:after="0" w:afterAutospacing="0" w:line="560" w:lineRule="exact"/>
        <w:ind w:left="0" w:leftChars="0" w:right="0" w:rightChars="0" w:firstLine="472" w:firstLineChars="200"/>
        <w:jc w:val="both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依据《政府信息公开信息处理费管理办法》规定，本年度未收取政府信息处理费。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474" w:bottom="1134" w:left="1588" w:header="1134" w:footer="851" w:gutter="0"/>
      <w:pgNumType w:fmt="decimal"/>
      <w:cols w:space="425" w:num="1"/>
      <w:docGrid w:type="linesAndChars" w:linePitch="64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Autospacing="0" w:line="240" w:lineRule="auto"/>
      <w:ind w:left="0" w:leftChars="0" w:right="320" w:rightChars="100" w:firstLine="0" w:firstLineChars="0"/>
      <w:jc w:val="righ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Autospacing="0" w:line="240" w:lineRule="auto"/>
      <w:ind w:left="320" w:leftChars="100" w:right="0" w:rightChars="0" w:firstLine="0" w:firstLineChars="0"/>
      <w:jc w:val="lef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false"/>
  <w:bordersDoNotSurroundFooter w:val="false"/>
  <w:documentProtection w:enforcement="0"/>
  <w:defaultTabStop w:val="420"/>
  <w:evenAndOddHeaders w:val="true"/>
  <w:drawingGridHorizontalSpacing w:val="158"/>
  <w:drawingGridVerticalSpacing w:val="32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YzcyNGExMTg1Mzc0NjE1NGQ4OGY1NzZlMzQ1ZmEifQ=="/>
  </w:docVars>
  <w:rsids>
    <w:rsidRoot w:val="00000000"/>
    <w:rsid w:val="17EF6030"/>
    <w:rsid w:val="190A3122"/>
    <w:rsid w:val="1C8B457A"/>
    <w:rsid w:val="1EAD5F3F"/>
    <w:rsid w:val="2DE449E0"/>
    <w:rsid w:val="30660036"/>
    <w:rsid w:val="36B424C7"/>
    <w:rsid w:val="37B77CC0"/>
    <w:rsid w:val="3A9E7716"/>
    <w:rsid w:val="3AEF4AE3"/>
    <w:rsid w:val="45B915C8"/>
    <w:rsid w:val="477C2B8D"/>
    <w:rsid w:val="693E48C2"/>
    <w:rsid w:val="7E7F25D6"/>
    <w:rsid w:val="9FF78601"/>
    <w:rsid w:val="DFFF632C"/>
    <w:rsid w:val="FBFFAA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1944</Words>
  <Characters>2025</Characters>
  <Lines>0</Lines>
  <Paragraphs>0</Paragraphs>
  <TotalTime>4</TotalTime>
  <ScaleCrop>false</ScaleCrop>
  <LinksUpToDate>false</LinksUpToDate>
  <CharactersWithSpaces>2025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2022-12-01T09:14:00Z</dcterms:created>
  <dc:creator>Admin</dc:creator>
  <cp:lastModifiedBy>admin1</cp:lastModifiedBy>
  <dcterms:modified xsi:type="dcterms:W3CDTF">2024-01-23T09:06:29Z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7E32BC855B9F48708301A09CBB9CC26C</vt:lpwstr>
  </property>
</Properties>
</file>